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DF52FB" w:rsidRDefault="00DF52FB" w:rsidP="00C255C1">
      <w:pPr>
        <w:spacing w:line="360" w:lineRule="auto"/>
        <w:rPr>
          <w:b/>
        </w:rPr>
      </w:pPr>
    </w:p>
    <w:p w:rsidR="00DF52FB" w:rsidRDefault="00DF52FB" w:rsidP="00C255C1">
      <w:pPr>
        <w:spacing w:line="360" w:lineRule="auto"/>
        <w:rPr>
          <w:b/>
        </w:rPr>
      </w:pPr>
    </w:p>
    <w:p w:rsidR="00B95637" w:rsidRPr="005C64CD" w:rsidRDefault="00B95637" w:rsidP="00355A65">
      <w:pPr>
        <w:jc w:val="center"/>
        <w:rPr>
          <w:b/>
          <w:sz w:val="28"/>
          <w:szCs w:val="28"/>
        </w:rPr>
      </w:pPr>
      <w:r w:rsidRPr="008A622E">
        <w:rPr>
          <w:b/>
          <w:sz w:val="28"/>
          <w:szCs w:val="28"/>
        </w:rPr>
        <w:t>СЪОБЩЕНИЕ  ЗА МЕДИИТЕ</w:t>
      </w:r>
    </w:p>
    <w:p w:rsidR="00B95637" w:rsidRPr="00355A65" w:rsidRDefault="00355A65" w:rsidP="00B95637">
      <w:pPr>
        <w:rPr>
          <w:lang w:val="ru-RU"/>
        </w:rPr>
      </w:pPr>
      <w:r>
        <w:rPr>
          <w:lang w:val="ru-RU"/>
        </w:rPr>
        <w:t xml:space="preserve">     </w:t>
      </w:r>
    </w:p>
    <w:p w:rsidR="006D4814" w:rsidRPr="00DF52FB" w:rsidRDefault="00B95637" w:rsidP="00B626C9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F52FB">
        <w:rPr>
          <w:b/>
          <w:i/>
          <w:sz w:val="28"/>
          <w:szCs w:val="28"/>
          <w:u w:val="single"/>
          <w:lang w:val="ru-RU"/>
        </w:rPr>
        <w:t>31</w:t>
      </w:r>
      <w:r w:rsidRPr="00DF52FB">
        <w:rPr>
          <w:b/>
          <w:i/>
          <w:sz w:val="28"/>
          <w:szCs w:val="28"/>
          <w:u w:val="single"/>
        </w:rPr>
        <w:t xml:space="preserve">  май</w:t>
      </w:r>
      <w:proofErr w:type="gramEnd"/>
      <w:r w:rsidRPr="00DF52FB">
        <w:rPr>
          <w:b/>
          <w:i/>
          <w:sz w:val="28"/>
          <w:szCs w:val="28"/>
          <w:u w:val="single"/>
        </w:rPr>
        <w:t xml:space="preserve">  -  Световен  ден  без  тютюн</w:t>
      </w:r>
    </w:p>
    <w:p w:rsidR="00805901" w:rsidRPr="00DF52FB" w:rsidRDefault="00805901" w:rsidP="00B626C9">
      <w:pPr>
        <w:jc w:val="center"/>
        <w:rPr>
          <w:b/>
          <w:i/>
          <w:sz w:val="28"/>
          <w:szCs w:val="28"/>
        </w:rPr>
      </w:pPr>
    </w:p>
    <w:p w:rsidR="00355A65" w:rsidRDefault="00DF52FB" w:rsidP="00B626C9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F52FB">
        <w:rPr>
          <w:b/>
          <w:i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4152900" cy="2323465"/>
            <wp:effectExtent l="0" t="0" r="0" b="635"/>
            <wp:docPr id="2" name="Картина 2" descr="C:\Users\user\Pictures\31-maj-svetoven-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31-maj-svetoven-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52" cy="23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FB" w:rsidRDefault="00DF52FB" w:rsidP="00B626C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355A65" w:rsidRDefault="00355A65" w:rsidP="00DF52FB">
      <w:pPr>
        <w:rPr>
          <w:b/>
          <w:i/>
          <w:color w:val="FF0000"/>
          <w:sz w:val="28"/>
          <w:szCs w:val="28"/>
          <w:u w:val="single"/>
        </w:rPr>
      </w:pPr>
    </w:p>
    <w:p w:rsidR="001905F2" w:rsidRDefault="00805901" w:rsidP="001905F2">
      <w:pPr>
        <w:jc w:val="both"/>
      </w:pPr>
      <w:r>
        <w:t xml:space="preserve">Всяка година на 31 май </w:t>
      </w:r>
      <w:r w:rsidRPr="00B21751">
        <w:t xml:space="preserve">Световната здравна организация </w:t>
      </w:r>
      <w:r w:rsidRPr="00B21751">
        <w:rPr>
          <w:lang w:val="en-US"/>
        </w:rPr>
        <w:t>(</w:t>
      </w:r>
      <w:r>
        <w:t>СЗО</w:t>
      </w:r>
      <w:r w:rsidRPr="00B21751">
        <w:rPr>
          <w:lang w:val="en-US"/>
        </w:rPr>
        <w:t xml:space="preserve">) </w:t>
      </w:r>
      <w:r>
        <w:t>отбе</w:t>
      </w:r>
      <w:r w:rsidR="00154BE2">
        <w:t>лязва Световния</w:t>
      </w:r>
      <w:r>
        <w:t xml:space="preserve"> ден без тютюнопушене. Кампанията е насочена за повишаване на осведомеността относно вредите и последиците от употребата на тютюн и излагането на вторичен дим, както и за отказване от тютюнопушенето. Темата на Световния ден без тютюн 2022 г. е: </w:t>
      </w:r>
      <w:r w:rsidRPr="00805901">
        <w:rPr>
          <w:i/>
        </w:rPr>
        <w:t>„Тютюнът – заплаха за</w:t>
      </w:r>
      <w:r>
        <w:t xml:space="preserve"> </w:t>
      </w:r>
      <w:r w:rsidRPr="00805901">
        <w:rPr>
          <w:i/>
        </w:rPr>
        <w:t>нашата околна среда“</w:t>
      </w:r>
      <w:r w:rsidR="008A190C">
        <w:rPr>
          <w:i/>
        </w:rPr>
        <w:t xml:space="preserve"> </w:t>
      </w:r>
      <w:r w:rsidR="008A190C" w:rsidRPr="008A190C">
        <w:t>и се</w:t>
      </w:r>
      <w:r w:rsidR="008A190C">
        <w:rPr>
          <w:i/>
        </w:rPr>
        <w:t xml:space="preserve"> </w:t>
      </w:r>
      <w:r w:rsidR="008A190C">
        <w:t>фокусира върху многото начини, по които тютюнът застрашава околната среда, в която живеем</w:t>
      </w:r>
      <w:r w:rsidRPr="00805901">
        <w:rPr>
          <w:i/>
        </w:rPr>
        <w:t>.</w:t>
      </w:r>
      <w:r>
        <w:t xml:space="preserve"> Целта на кампанията е да </w:t>
      </w:r>
      <w:r w:rsidR="00F573C1">
        <w:t xml:space="preserve">акцентира върху </w:t>
      </w:r>
      <w:bookmarkStart w:id="0" w:name="_GoBack"/>
      <w:bookmarkEnd w:id="0"/>
      <w:r>
        <w:t xml:space="preserve">въздействието на тютюна върху околната среда – от </w:t>
      </w:r>
      <w:r w:rsidR="00A04D7B">
        <w:t xml:space="preserve">неговото отглеждане, производство и разпространение до токсичните отпадъци, които генерира. </w:t>
      </w:r>
      <w:r>
        <w:t>Това ще мотивира пушачите с още една допълнителна причина да се откажат от тютюнопушенето.</w:t>
      </w:r>
    </w:p>
    <w:p w:rsidR="001905F2" w:rsidRDefault="001905F2" w:rsidP="001905F2">
      <w:pPr>
        <w:jc w:val="both"/>
      </w:pPr>
      <w:r w:rsidRPr="001905F2">
        <w:rPr>
          <w:bCs/>
          <w:color w:val="000000"/>
        </w:rPr>
        <w:t>Въздействието на употребата на тютюн върху околната среда добавя ненужен натиск върху и без това оскъдните ресурси на нашата планета и крехките екосистеми.</w:t>
      </w:r>
      <w:r w:rsidRPr="001905F2">
        <w:t xml:space="preserve"> </w:t>
      </w:r>
      <w:r w:rsidRPr="001905F2">
        <w:rPr>
          <w:color w:val="000000"/>
        </w:rPr>
        <w:t>За да има цигари на пазара, са необходими две основни съставки – тютюн и хартия. Тютюнът се отглежда предимно в топли и влажни райони. В тях огромни площи с тропически гори се обезлесяват, за да се издържа местното население от отглеждането и продажбата на тютюн. А често при отглеждането на тютюн в плантациите се налага използването и на химикали, с което се влошава качеството на почвата, въз</w:t>
      </w:r>
      <w:r>
        <w:rPr>
          <w:color w:val="000000"/>
        </w:rPr>
        <w:t xml:space="preserve">духа и водата. </w:t>
      </w:r>
    </w:p>
    <w:p w:rsidR="00DF52FB" w:rsidRPr="00DF52FB" w:rsidRDefault="001905F2" w:rsidP="00C93AA9">
      <w:pPr>
        <w:jc w:val="both"/>
      </w:pPr>
      <w:r w:rsidRPr="001905F2">
        <w:rPr>
          <w:color w:val="000000"/>
        </w:rPr>
        <w:t>В заводите тютюнът често се суши на огън, от което в атмосферата се и</w:t>
      </w:r>
      <w:r>
        <w:rPr>
          <w:color w:val="000000"/>
        </w:rPr>
        <w:t xml:space="preserve">зхвърлят вредни газове. </w:t>
      </w:r>
      <w:r w:rsidRPr="001905F2">
        <w:rPr>
          <w:color w:val="000000"/>
        </w:rPr>
        <w:t xml:space="preserve">С годишен принос на парникови газове от 84 </w:t>
      </w:r>
      <w:proofErr w:type="spellStart"/>
      <w:r w:rsidRPr="001905F2">
        <w:rPr>
          <w:color w:val="000000"/>
        </w:rPr>
        <w:t>мегатона</w:t>
      </w:r>
      <w:proofErr w:type="spellEnd"/>
      <w:r w:rsidRPr="001905F2">
        <w:rPr>
          <w:color w:val="000000"/>
        </w:rPr>
        <w:t xml:space="preserve"> еквивалент на въглероден диоксид, тютюневата индустрия допринася за изменението на климата и намалява климатичната устойчивост, губи ресурси и уврежда екосистемите.</w:t>
      </w:r>
    </w:p>
    <w:p w:rsidR="00195F08" w:rsidRDefault="00195F08" w:rsidP="00C93AA9">
      <w:pPr>
        <w:jc w:val="both"/>
        <w:rPr>
          <w:color w:val="000000"/>
        </w:rPr>
      </w:pPr>
    </w:p>
    <w:p w:rsidR="00195F08" w:rsidRDefault="00195F08" w:rsidP="00C93AA9">
      <w:pPr>
        <w:jc w:val="both"/>
        <w:rPr>
          <w:color w:val="000000"/>
        </w:rPr>
      </w:pPr>
    </w:p>
    <w:p w:rsidR="00C93AA9" w:rsidRDefault="001905F2" w:rsidP="00C93AA9">
      <w:pPr>
        <w:jc w:val="both"/>
      </w:pPr>
      <w:r w:rsidRPr="001905F2">
        <w:rPr>
          <w:color w:val="000000"/>
        </w:rPr>
        <w:t>Химикалите, освобождавани от фасовете, са достатъчно </w:t>
      </w:r>
      <w:r w:rsidRPr="00C93AA9">
        <w:rPr>
          <w:bCs/>
          <w:color w:val="000000"/>
        </w:rPr>
        <w:t xml:space="preserve">токсични, за да убият 50 процента от сладководните и </w:t>
      </w:r>
      <w:proofErr w:type="spellStart"/>
      <w:r w:rsidRPr="00C93AA9">
        <w:rPr>
          <w:bCs/>
          <w:color w:val="000000"/>
        </w:rPr>
        <w:t>соленоводни</w:t>
      </w:r>
      <w:proofErr w:type="spellEnd"/>
      <w:r w:rsidRPr="00C93AA9">
        <w:rPr>
          <w:bCs/>
          <w:color w:val="000000"/>
        </w:rPr>
        <w:t xml:space="preserve"> риби,</w:t>
      </w:r>
      <w:r w:rsidR="00CB189D">
        <w:rPr>
          <w:color w:val="000000"/>
        </w:rPr>
        <w:t xml:space="preserve"> </w:t>
      </w:r>
      <w:r w:rsidRPr="001905F2">
        <w:rPr>
          <w:color w:val="000000"/>
        </w:rPr>
        <w:t xml:space="preserve">показват експерименти. Те са и трудно разградими </w:t>
      </w:r>
      <w:r w:rsidRPr="001905F2">
        <w:rPr>
          <w:color w:val="000000"/>
        </w:rPr>
        <w:lastRenderedPageBreak/>
        <w:t>– този процес може да отнеме 10 години. Близо 7% от горските пожари се причиняват от изхвърлени цигарени фасове.</w:t>
      </w:r>
    </w:p>
    <w:p w:rsidR="00962507" w:rsidRDefault="001905F2" w:rsidP="001735AB">
      <w:pPr>
        <w:jc w:val="both"/>
        <w:rPr>
          <w:color w:val="000000"/>
        </w:rPr>
      </w:pPr>
      <w:r w:rsidRPr="00C93AA9">
        <w:rPr>
          <w:bCs/>
          <w:color w:val="000000"/>
        </w:rPr>
        <w:t>Електронните цигари</w:t>
      </w:r>
      <w:r w:rsidRPr="001905F2">
        <w:rPr>
          <w:color w:val="000000"/>
        </w:rPr>
        <w:t> също допринасят за увеличаването на щетите. Повечето от тях съдържат метал, електроника, пластмасови пълнители за еднократна употреба, батерии и токсични химикали, които представляват още </w:t>
      </w:r>
      <w:r w:rsidRPr="00C93AA9">
        <w:rPr>
          <w:bCs/>
          <w:color w:val="000000"/>
        </w:rPr>
        <w:t>по-голяма заплаха за околната среда</w:t>
      </w:r>
      <w:r w:rsidRPr="001905F2">
        <w:rPr>
          <w:color w:val="000000"/>
        </w:rPr>
        <w:t>.</w:t>
      </w:r>
    </w:p>
    <w:p w:rsidR="00674655" w:rsidRDefault="00674655" w:rsidP="001735A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Световната здравна организация </w:t>
      </w:r>
      <w:r w:rsidRPr="00674655">
        <w:rPr>
          <w:color w:val="000000"/>
          <w:shd w:val="clear" w:color="auto" w:fill="FFFFFF"/>
        </w:rPr>
        <w:t>препоръчва на държавите напълно да забранят рекламата, промоцията и спонсорството на тютюн.</w:t>
      </w:r>
    </w:p>
    <w:p w:rsidR="001873FA" w:rsidRDefault="00AB1639" w:rsidP="00AB1639">
      <w:pPr>
        <w:jc w:val="both"/>
      </w:pPr>
      <w:r w:rsidRPr="002A55EB">
        <w:t>По повод Световния ден без тютюнопушене, Регионална здравна инспекция</w:t>
      </w:r>
      <w:r w:rsidRPr="002A55EB">
        <w:rPr>
          <w:lang w:val="ru-RU"/>
        </w:rPr>
        <w:t xml:space="preserve"> – </w:t>
      </w:r>
      <w:r w:rsidRPr="002A55EB">
        <w:t>Добрич</w:t>
      </w:r>
      <w:r w:rsidRPr="002A55EB">
        <w:rPr>
          <w:lang w:val="ru-RU"/>
        </w:rPr>
        <w:t xml:space="preserve"> </w:t>
      </w:r>
      <w:r w:rsidRPr="002A55EB">
        <w:t>организира</w:t>
      </w:r>
      <w:r w:rsidR="001873FA">
        <w:t>:</w:t>
      </w:r>
      <w:r w:rsidRPr="002A55EB">
        <w:t xml:space="preserve"> </w:t>
      </w:r>
    </w:p>
    <w:p w:rsidR="000C2D1F" w:rsidRDefault="001873FA" w:rsidP="001873FA">
      <w:pPr>
        <w:pStyle w:val="af1"/>
        <w:numPr>
          <w:ilvl w:val="0"/>
          <w:numId w:val="11"/>
        </w:numPr>
        <w:jc w:val="both"/>
      </w:pPr>
      <w:r>
        <w:t>Провеждане</w:t>
      </w:r>
      <w:r w:rsidR="00AB1639" w:rsidRPr="001873FA">
        <w:rPr>
          <w:lang w:val="ru-RU"/>
        </w:rPr>
        <w:t xml:space="preserve"> </w:t>
      </w:r>
      <w:r w:rsidR="00AB1639">
        <w:t xml:space="preserve">през месец май, </w:t>
      </w:r>
      <w:r w:rsidR="000C2D1F">
        <w:t>в учебните заведения на област Добрич, на интерактивни обучения с демонстрация на „Пушещ макет“</w:t>
      </w:r>
      <w:r w:rsidR="000C2D1F" w:rsidRPr="001873FA">
        <w:rPr>
          <w:lang w:val="en-US"/>
        </w:rPr>
        <w:t xml:space="preserve"> </w:t>
      </w:r>
      <w:r w:rsidR="000C2D1F">
        <w:t>и „Пушеща кукла с модел на 7-месечен плод“, за графична илюстрация на замърсяването на развиващото се бебе;</w:t>
      </w:r>
    </w:p>
    <w:p w:rsidR="000C2D1F" w:rsidRDefault="00B91253" w:rsidP="00B91253">
      <w:pPr>
        <w:pStyle w:val="af1"/>
        <w:numPr>
          <w:ilvl w:val="0"/>
          <w:numId w:val="11"/>
        </w:numPr>
        <w:jc w:val="both"/>
      </w:pPr>
      <w:r>
        <w:t>Информационна кампания с о</w:t>
      </w:r>
      <w:r w:rsidR="000C2D1F">
        <w:t>бучения на тема: „Пушенето – мит и реалност. Вредата от употребата на наргиле, цигари и е</w:t>
      </w:r>
      <w:r>
        <w:t>лектронни устройства за пушене“;</w:t>
      </w:r>
    </w:p>
    <w:p w:rsidR="000C2D1F" w:rsidRDefault="000C2D1F" w:rsidP="001873FA">
      <w:pPr>
        <w:pStyle w:val="af1"/>
        <w:numPr>
          <w:ilvl w:val="0"/>
          <w:numId w:val="11"/>
        </w:numPr>
        <w:jc w:val="both"/>
      </w:pPr>
      <w:r>
        <w:t>Викторина с дискусия на тема: „Тютюнопушене или здраве! Аз избирам...” и дебат „Пушачи, непушачи и екс пушачи”;</w:t>
      </w:r>
    </w:p>
    <w:p w:rsidR="000C2D1F" w:rsidRPr="00E60781" w:rsidRDefault="000C2D1F" w:rsidP="00E60781">
      <w:pPr>
        <w:pStyle w:val="af1"/>
        <w:numPr>
          <w:ilvl w:val="0"/>
          <w:numId w:val="11"/>
        </w:numPr>
        <w:jc w:val="both"/>
        <w:rPr>
          <w:rStyle w:val="af4"/>
          <w:b w:val="0"/>
          <w:bCs w:val="0"/>
        </w:rPr>
      </w:pPr>
      <w:r>
        <w:t xml:space="preserve">Оказване на индивидуална и групова консултативна помощ в Консултативния кабинет за отказ от тютюнопушене в РЗИ-Добрич. Предоставяне на здравно-образователни материали за ползата от спиране на цигарите и вредата от тютюнопушенето, справяне с </w:t>
      </w:r>
      <w:proofErr w:type="spellStart"/>
      <w:r>
        <w:t>абстинентните</w:t>
      </w:r>
      <w:proofErr w:type="spellEnd"/>
      <w:r>
        <w:t xml:space="preserve"> симптоми и стреса, на всички преминали през кабинета лица.</w:t>
      </w:r>
    </w:p>
    <w:p w:rsidR="00962507" w:rsidRPr="00962507" w:rsidRDefault="00626AE9" w:rsidP="001735AB">
      <w:pPr>
        <w:spacing w:before="225" w:after="225"/>
        <w:jc w:val="center"/>
        <w:rPr>
          <w:b/>
          <w:i/>
          <w:color w:val="000000"/>
        </w:rPr>
      </w:pPr>
      <w:r w:rsidRPr="003F486F">
        <w:rPr>
          <w:rStyle w:val="af4"/>
          <w:i/>
        </w:rPr>
        <w:t>Ник</w:t>
      </w:r>
      <w:r>
        <w:rPr>
          <w:rStyle w:val="af4"/>
          <w:i/>
        </w:rPr>
        <w:t xml:space="preserve">ога не е твърде късно да спреш </w:t>
      </w:r>
      <w:r w:rsidR="00962507" w:rsidRPr="001735AB">
        <w:rPr>
          <w:b/>
          <w:bCs/>
          <w:color w:val="000000"/>
        </w:rPr>
        <w:t xml:space="preserve">– </w:t>
      </w:r>
      <w:r w:rsidR="00962507" w:rsidRPr="00626AE9">
        <w:rPr>
          <w:b/>
          <w:bCs/>
          <w:i/>
          <w:color w:val="000000"/>
        </w:rPr>
        <w:t>направете първата стъпка за отказване от тютюна сега, не отлагайте!</w:t>
      </w:r>
    </w:p>
    <w:p w:rsidR="00962507" w:rsidRDefault="00962507" w:rsidP="0096250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  <w:r w:rsidRPr="00962507">
        <w:rPr>
          <w:rFonts w:ascii="Arial" w:hAnsi="Arial" w:cs="Arial"/>
          <w:color w:val="000000"/>
          <w:sz w:val="20"/>
          <w:szCs w:val="20"/>
        </w:rPr>
        <w:t> </w:t>
      </w:r>
    </w:p>
    <w:p w:rsidR="00E60781" w:rsidRDefault="00E60781" w:rsidP="0096250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</w:p>
    <w:p w:rsidR="00E60781" w:rsidRPr="00962507" w:rsidRDefault="00E60781" w:rsidP="00962507">
      <w:pPr>
        <w:spacing w:before="225" w:after="225"/>
        <w:rPr>
          <w:rFonts w:ascii="Arial" w:hAnsi="Arial" w:cs="Arial"/>
          <w:color w:val="000000"/>
          <w:sz w:val="20"/>
          <w:szCs w:val="20"/>
        </w:rPr>
      </w:pPr>
    </w:p>
    <w:p w:rsidR="00154BE2" w:rsidRDefault="00154BE2" w:rsidP="00805901">
      <w:pPr>
        <w:jc w:val="both"/>
      </w:pPr>
    </w:p>
    <w:p w:rsidR="00154BE2" w:rsidRDefault="00154BE2" w:rsidP="00805901">
      <w:pPr>
        <w:jc w:val="both"/>
      </w:pPr>
    </w:p>
    <w:p w:rsidR="00154BE2" w:rsidRDefault="00154BE2" w:rsidP="00805901">
      <w:pPr>
        <w:jc w:val="both"/>
      </w:pPr>
    </w:p>
    <w:p w:rsidR="00154BE2" w:rsidRDefault="00154BE2" w:rsidP="00805901">
      <w:pPr>
        <w:jc w:val="both"/>
      </w:pPr>
    </w:p>
    <w:sectPr w:rsidR="00154BE2" w:rsidSect="00B21751">
      <w:headerReference w:type="default" r:id="rId9"/>
      <w:footerReference w:type="default" r:id="rId10"/>
      <w:headerReference w:type="first" r:id="rId11"/>
      <w:pgSz w:w="11906" w:h="16838"/>
      <w:pgMar w:top="1135" w:right="1133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69" w:rsidRDefault="00286269" w:rsidP="00D5329D">
      <w:r>
        <w:separator/>
      </w:r>
    </w:p>
  </w:endnote>
  <w:endnote w:type="continuationSeparator" w:id="0">
    <w:p w:rsidR="00286269" w:rsidRDefault="0028626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69" w:rsidRDefault="00286269" w:rsidP="00D5329D">
      <w:r>
        <w:separator/>
      </w:r>
    </w:p>
  </w:footnote>
  <w:footnote w:type="continuationSeparator" w:id="0">
    <w:p w:rsidR="00286269" w:rsidRDefault="0028626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A63"/>
    <w:multiLevelType w:val="multilevel"/>
    <w:tmpl w:val="34B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4B0"/>
    <w:multiLevelType w:val="multilevel"/>
    <w:tmpl w:val="12CE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40301"/>
    <w:multiLevelType w:val="hybridMultilevel"/>
    <w:tmpl w:val="F9860B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B62"/>
    <w:multiLevelType w:val="multilevel"/>
    <w:tmpl w:val="177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32CE"/>
    <w:multiLevelType w:val="hybridMultilevel"/>
    <w:tmpl w:val="75828D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1839"/>
    <w:multiLevelType w:val="hybridMultilevel"/>
    <w:tmpl w:val="09B26B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45B"/>
    <w:multiLevelType w:val="multilevel"/>
    <w:tmpl w:val="8F8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97B27"/>
    <w:multiLevelType w:val="multilevel"/>
    <w:tmpl w:val="934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9070D"/>
    <w:multiLevelType w:val="hybridMultilevel"/>
    <w:tmpl w:val="1946F3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5F37"/>
    <w:rsid w:val="0007420F"/>
    <w:rsid w:val="000978A1"/>
    <w:rsid w:val="000B04B7"/>
    <w:rsid w:val="000C2D1F"/>
    <w:rsid w:val="001061CA"/>
    <w:rsid w:val="00137555"/>
    <w:rsid w:val="0015281E"/>
    <w:rsid w:val="00154BE2"/>
    <w:rsid w:val="00167F2D"/>
    <w:rsid w:val="001731D1"/>
    <w:rsid w:val="001735AB"/>
    <w:rsid w:val="00173BA4"/>
    <w:rsid w:val="001873FA"/>
    <w:rsid w:val="001905F2"/>
    <w:rsid w:val="00191C41"/>
    <w:rsid w:val="00195F08"/>
    <w:rsid w:val="001A2FCF"/>
    <w:rsid w:val="001A4DFD"/>
    <w:rsid w:val="001B2F2E"/>
    <w:rsid w:val="001C26E0"/>
    <w:rsid w:val="001F00A9"/>
    <w:rsid w:val="001F05FF"/>
    <w:rsid w:val="002008DD"/>
    <w:rsid w:val="00203B1E"/>
    <w:rsid w:val="0023374B"/>
    <w:rsid w:val="00286269"/>
    <w:rsid w:val="002A2ECA"/>
    <w:rsid w:val="002D025D"/>
    <w:rsid w:val="002E4449"/>
    <w:rsid w:val="003045AE"/>
    <w:rsid w:val="003137DD"/>
    <w:rsid w:val="00324D3F"/>
    <w:rsid w:val="00355A65"/>
    <w:rsid w:val="0036325F"/>
    <w:rsid w:val="003C6CA0"/>
    <w:rsid w:val="003E3568"/>
    <w:rsid w:val="003F1432"/>
    <w:rsid w:val="003F5628"/>
    <w:rsid w:val="004115EE"/>
    <w:rsid w:val="00414DC0"/>
    <w:rsid w:val="00422716"/>
    <w:rsid w:val="004313AD"/>
    <w:rsid w:val="00443923"/>
    <w:rsid w:val="0045315C"/>
    <w:rsid w:val="00474E64"/>
    <w:rsid w:val="00477B4E"/>
    <w:rsid w:val="00496A40"/>
    <w:rsid w:val="004B2217"/>
    <w:rsid w:val="00501937"/>
    <w:rsid w:val="00510F14"/>
    <w:rsid w:val="00521201"/>
    <w:rsid w:val="00530371"/>
    <w:rsid w:val="005320BF"/>
    <w:rsid w:val="0055338D"/>
    <w:rsid w:val="00553C0F"/>
    <w:rsid w:val="005566E0"/>
    <w:rsid w:val="00567F82"/>
    <w:rsid w:val="00583E07"/>
    <w:rsid w:val="00596D79"/>
    <w:rsid w:val="005B14FD"/>
    <w:rsid w:val="005C6215"/>
    <w:rsid w:val="006043F1"/>
    <w:rsid w:val="00626AE9"/>
    <w:rsid w:val="00645693"/>
    <w:rsid w:val="0064768F"/>
    <w:rsid w:val="00652F94"/>
    <w:rsid w:val="00674655"/>
    <w:rsid w:val="006A33FD"/>
    <w:rsid w:val="006B47F4"/>
    <w:rsid w:val="006B5130"/>
    <w:rsid w:val="006B6A6C"/>
    <w:rsid w:val="006D4814"/>
    <w:rsid w:val="00700106"/>
    <w:rsid w:val="00705EA2"/>
    <w:rsid w:val="0072606C"/>
    <w:rsid w:val="00734564"/>
    <w:rsid w:val="00734CC7"/>
    <w:rsid w:val="007430CD"/>
    <w:rsid w:val="00744DB2"/>
    <w:rsid w:val="007452CA"/>
    <w:rsid w:val="00757098"/>
    <w:rsid w:val="00770D8E"/>
    <w:rsid w:val="00777EE2"/>
    <w:rsid w:val="007B6F38"/>
    <w:rsid w:val="007C061B"/>
    <w:rsid w:val="007C4880"/>
    <w:rsid w:val="007D7DD3"/>
    <w:rsid w:val="00805901"/>
    <w:rsid w:val="0082407D"/>
    <w:rsid w:val="00844071"/>
    <w:rsid w:val="00862A82"/>
    <w:rsid w:val="008725EA"/>
    <w:rsid w:val="008768F2"/>
    <w:rsid w:val="00877B6B"/>
    <w:rsid w:val="008A190C"/>
    <w:rsid w:val="008A19F4"/>
    <w:rsid w:val="008A6EF0"/>
    <w:rsid w:val="008F02FB"/>
    <w:rsid w:val="00915917"/>
    <w:rsid w:val="00937BCD"/>
    <w:rsid w:val="00950A9C"/>
    <w:rsid w:val="0095278E"/>
    <w:rsid w:val="00953C14"/>
    <w:rsid w:val="00962507"/>
    <w:rsid w:val="00967EB1"/>
    <w:rsid w:val="00983799"/>
    <w:rsid w:val="009945AF"/>
    <w:rsid w:val="009A0D44"/>
    <w:rsid w:val="009A19D8"/>
    <w:rsid w:val="009A33B7"/>
    <w:rsid w:val="009A6C5D"/>
    <w:rsid w:val="009D3948"/>
    <w:rsid w:val="009F20D9"/>
    <w:rsid w:val="009F4C4A"/>
    <w:rsid w:val="00A043AF"/>
    <w:rsid w:val="00A04D7B"/>
    <w:rsid w:val="00A12181"/>
    <w:rsid w:val="00A300A3"/>
    <w:rsid w:val="00A4749E"/>
    <w:rsid w:val="00A53F17"/>
    <w:rsid w:val="00A91B9E"/>
    <w:rsid w:val="00A9447F"/>
    <w:rsid w:val="00A9596F"/>
    <w:rsid w:val="00AA1547"/>
    <w:rsid w:val="00AA74F4"/>
    <w:rsid w:val="00AB1639"/>
    <w:rsid w:val="00AB504C"/>
    <w:rsid w:val="00AB6D9D"/>
    <w:rsid w:val="00AD5247"/>
    <w:rsid w:val="00AE1ADF"/>
    <w:rsid w:val="00AF1E01"/>
    <w:rsid w:val="00B02284"/>
    <w:rsid w:val="00B078E9"/>
    <w:rsid w:val="00B142A5"/>
    <w:rsid w:val="00B21751"/>
    <w:rsid w:val="00B412B9"/>
    <w:rsid w:val="00B428F3"/>
    <w:rsid w:val="00B626C9"/>
    <w:rsid w:val="00B80FDA"/>
    <w:rsid w:val="00B91253"/>
    <w:rsid w:val="00B95637"/>
    <w:rsid w:val="00BA67D2"/>
    <w:rsid w:val="00BB2D63"/>
    <w:rsid w:val="00BB7C24"/>
    <w:rsid w:val="00BD4B02"/>
    <w:rsid w:val="00BF0B3D"/>
    <w:rsid w:val="00BF1DDB"/>
    <w:rsid w:val="00BF49D0"/>
    <w:rsid w:val="00BF52AE"/>
    <w:rsid w:val="00BF5A8D"/>
    <w:rsid w:val="00C23F3E"/>
    <w:rsid w:val="00C255C1"/>
    <w:rsid w:val="00C36E92"/>
    <w:rsid w:val="00C615BC"/>
    <w:rsid w:val="00C8415B"/>
    <w:rsid w:val="00C93AA9"/>
    <w:rsid w:val="00C962AC"/>
    <w:rsid w:val="00CA4BB6"/>
    <w:rsid w:val="00CB189D"/>
    <w:rsid w:val="00CC481C"/>
    <w:rsid w:val="00CC52D3"/>
    <w:rsid w:val="00CC71F5"/>
    <w:rsid w:val="00CD011A"/>
    <w:rsid w:val="00CD2D46"/>
    <w:rsid w:val="00CF7296"/>
    <w:rsid w:val="00D01E24"/>
    <w:rsid w:val="00D11EFA"/>
    <w:rsid w:val="00D167D1"/>
    <w:rsid w:val="00D507A3"/>
    <w:rsid w:val="00D5329D"/>
    <w:rsid w:val="00D802C9"/>
    <w:rsid w:val="00DA5CAB"/>
    <w:rsid w:val="00DB5405"/>
    <w:rsid w:val="00DC45C8"/>
    <w:rsid w:val="00DE4C55"/>
    <w:rsid w:val="00DF16D0"/>
    <w:rsid w:val="00DF52FB"/>
    <w:rsid w:val="00E30E00"/>
    <w:rsid w:val="00E46F44"/>
    <w:rsid w:val="00E60781"/>
    <w:rsid w:val="00E91EE6"/>
    <w:rsid w:val="00E92F4B"/>
    <w:rsid w:val="00EA650D"/>
    <w:rsid w:val="00EC684B"/>
    <w:rsid w:val="00ED58A0"/>
    <w:rsid w:val="00EF4C4B"/>
    <w:rsid w:val="00F016AA"/>
    <w:rsid w:val="00F03A2D"/>
    <w:rsid w:val="00F12C18"/>
    <w:rsid w:val="00F13167"/>
    <w:rsid w:val="00F24504"/>
    <w:rsid w:val="00F267D5"/>
    <w:rsid w:val="00F301EF"/>
    <w:rsid w:val="00F31B3A"/>
    <w:rsid w:val="00F35266"/>
    <w:rsid w:val="00F45EAC"/>
    <w:rsid w:val="00F5014C"/>
    <w:rsid w:val="00F573C1"/>
    <w:rsid w:val="00FD605E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DA56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customStyle="1" w:styleId="Default">
    <w:name w:val="Default"/>
    <w:rsid w:val="006D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Знак Char"/>
    <w:basedOn w:val="a"/>
    <w:rsid w:val="006D48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eb">
    <w:name w:val="Нормален (Web) Знак"/>
    <w:rsid w:val="006D4814"/>
    <w:rPr>
      <w:sz w:val="24"/>
      <w:szCs w:val="24"/>
      <w:lang w:val="bg-BG" w:eastAsia="ar-SA" w:bidi="ar-SA"/>
    </w:rPr>
  </w:style>
  <w:style w:type="paragraph" w:styleId="3">
    <w:name w:val="Body Text Indent 3"/>
    <w:basedOn w:val="a"/>
    <w:link w:val="30"/>
    <w:rsid w:val="00EF4C4B"/>
    <w:pPr>
      <w:spacing w:after="40"/>
      <w:ind w:firstLine="720"/>
      <w:jc w:val="both"/>
    </w:pPr>
    <w:rPr>
      <w:shadow/>
      <w:snapToGrid w:val="0"/>
      <w:szCs w:val="20"/>
      <w:lang w:eastAsia="en-US"/>
    </w:rPr>
  </w:style>
  <w:style w:type="character" w:customStyle="1" w:styleId="30">
    <w:name w:val="Основен текст с отстъп 3 Знак"/>
    <w:basedOn w:val="a0"/>
    <w:link w:val="3"/>
    <w:rsid w:val="00EF4C4B"/>
    <w:rPr>
      <w:rFonts w:ascii="Times New Roman" w:eastAsia="Times New Roman" w:hAnsi="Times New Roman" w:cs="Times New Roman"/>
      <w:shadow/>
      <w:snapToGrid w:val="0"/>
      <w:sz w:val="24"/>
      <w:szCs w:val="20"/>
    </w:rPr>
  </w:style>
  <w:style w:type="paragraph" w:styleId="af2">
    <w:name w:val="Normal (Web)"/>
    <w:basedOn w:val="a"/>
    <w:uiPriority w:val="99"/>
    <w:semiHidden/>
    <w:unhideWhenUsed/>
    <w:rsid w:val="00154B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54BE2"/>
    <w:rPr>
      <w:i/>
      <w:iCs/>
    </w:rPr>
  </w:style>
  <w:style w:type="character" w:styleId="af4">
    <w:name w:val="Strong"/>
    <w:basedOn w:val="a0"/>
    <w:qFormat/>
    <w:rsid w:val="001905F2"/>
    <w:rPr>
      <w:b/>
      <w:bCs/>
    </w:rPr>
  </w:style>
  <w:style w:type="paragraph" w:customStyle="1" w:styleId="CharChar0">
    <w:name w:val="Char Знак Char"/>
    <w:basedOn w:val="a"/>
    <w:rsid w:val="00AB163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CD98-3B48-4561-B2A0-7CFF8846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86</cp:revision>
  <cp:lastPrinted>2019-09-02T06:52:00Z</cp:lastPrinted>
  <dcterms:created xsi:type="dcterms:W3CDTF">2020-02-19T08:27:00Z</dcterms:created>
  <dcterms:modified xsi:type="dcterms:W3CDTF">2022-05-30T13:19:00Z</dcterms:modified>
</cp:coreProperties>
</file>