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9642D" w14:paraId="4A1957E1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0861C2" w14:textId="77777777" w:rsidR="005025B7" w:rsidRPr="00B9642D" w:rsidRDefault="005025B7" w:rsidP="00BF7508">
            <w:pPr>
              <w:spacing w:after="120"/>
              <w:ind w:left="5"/>
              <w:rPr>
                <w:b/>
                <w:bCs/>
              </w:rPr>
            </w:pPr>
            <w:r w:rsidRPr="00B9642D">
              <w:rPr>
                <w:b/>
                <w:bCs/>
                <w:noProof/>
              </w:rPr>
              <w:t xml:space="preserve">                 </w:t>
            </w:r>
            <w:r w:rsidR="005A16BE">
              <w:rPr>
                <w:b/>
                <w:bCs/>
                <w:noProof/>
              </w:rPr>
              <w:pict w14:anchorId="06CE5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99B3933" w14:textId="77777777" w:rsidR="005025B7" w:rsidRPr="00B9642D" w:rsidRDefault="005025B7" w:rsidP="00BF7508">
            <w:pPr>
              <w:pStyle w:val="a7"/>
              <w:rPr>
                <w:b/>
                <w:bCs/>
                <w:lang w:eastAsia="en-US"/>
              </w:rPr>
            </w:pPr>
          </w:p>
          <w:p w14:paraId="02EE3EC2" w14:textId="77777777" w:rsidR="005025B7" w:rsidRPr="00B9642D" w:rsidRDefault="005025B7" w:rsidP="00BF7508">
            <w:pPr>
              <w:pStyle w:val="a7"/>
              <w:rPr>
                <w:b/>
                <w:bCs/>
                <w:lang w:eastAsia="en-US"/>
              </w:rPr>
            </w:pPr>
            <w:r w:rsidRPr="00B9642D">
              <w:rPr>
                <w:b/>
                <w:bCs/>
                <w:lang w:eastAsia="en-US"/>
              </w:rPr>
              <w:t>РЕПУБЛИКА БЪЛГАРИЯ</w:t>
            </w:r>
          </w:p>
          <w:p w14:paraId="08EA5B2B" w14:textId="77777777" w:rsidR="005025B7" w:rsidRPr="00B9642D" w:rsidRDefault="005025B7" w:rsidP="00BF7508">
            <w:pPr>
              <w:pStyle w:val="a7"/>
              <w:rPr>
                <w:b/>
                <w:bCs/>
                <w:lang w:eastAsia="en-US"/>
              </w:rPr>
            </w:pPr>
            <w:r w:rsidRPr="00B9642D">
              <w:rPr>
                <w:lang w:eastAsia="en-US"/>
              </w:rPr>
              <w:t>Министерство на здравеопазването</w:t>
            </w:r>
          </w:p>
          <w:p w14:paraId="21B82710" w14:textId="77777777" w:rsidR="005025B7" w:rsidRPr="00B9642D" w:rsidRDefault="005025B7" w:rsidP="00BF750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2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0BF6240" w14:textId="77777777" w:rsidR="005025B7" w:rsidRPr="00B9642D" w:rsidRDefault="005025B7" w:rsidP="00BF7508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39290CDA" w14:textId="77777777" w:rsidR="005025B7" w:rsidRPr="00B9642D" w:rsidRDefault="005025B7" w:rsidP="00BF7508">
            <w:pPr>
              <w:ind w:right="-1188"/>
              <w:rPr>
                <w:b/>
                <w:bCs/>
              </w:rPr>
            </w:pPr>
          </w:p>
          <w:p w14:paraId="76DECFFC" w14:textId="77777777" w:rsidR="005025B7" w:rsidRPr="00B9642D" w:rsidRDefault="005025B7" w:rsidP="00BF7508">
            <w:pPr>
              <w:ind w:right="-1188"/>
              <w:rPr>
                <w:b/>
                <w:bCs/>
              </w:rPr>
            </w:pPr>
            <w:r w:rsidRPr="00B9642D">
              <w:rPr>
                <w:b/>
                <w:bCs/>
              </w:rPr>
              <w:t>СЕДМИЧЕН ОПЕРАТИВЕН БЮЛЕТИН НА РЗИ-ДОБРИЧ</w:t>
            </w:r>
          </w:p>
          <w:p w14:paraId="5CDDF553" w14:textId="77777777" w:rsidR="005025B7" w:rsidRPr="00B9642D" w:rsidRDefault="005025B7" w:rsidP="00BF7508">
            <w:pPr>
              <w:tabs>
                <w:tab w:val="left" w:pos="1309"/>
              </w:tabs>
              <w:rPr>
                <w:lang w:val="ru-RU" w:eastAsia="en-US"/>
              </w:rPr>
            </w:pPr>
            <w:r w:rsidRPr="00B9642D">
              <w:rPr>
                <w:b/>
                <w:bCs/>
              </w:rPr>
              <w:t>за периода</w:t>
            </w:r>
            <w:r w:rsidR="00DE22FF" w:rsidRPr="00B9642D">
              <w:rPr>
                <w:b/>
                <w:bCs/>
              </w:rPr>
              <w:t xml:space="preserve"> </w:t>
            </w:r>
            <w:r w:rsidR="00EF3BD4" w:rsidRPr="00B9642D">
              <w:rPr>
                <w:b/>
                <w:bCs/>
                <w:lang w:val="ru-RU"/>
              </w:rPr>
              <w:t>–</w:t>
            </w:r>
            <w:r w:rsidR="003E53B8" w:rsidRPr="00B9642D">
              <w:rPr>
                <w:b/>
                <w:bCs/>
                <w:lang w:val="ru-RU"/>
              </w:rPr>
              <w:t xml:space="preserve"> </w:t>
            </w:r>
            <w:r w:rsidR="00376D9B" w:rsidRPr="00B9642D">
              <w:rPr>
                <w:b/>
                <w:bCs/>
              </w:rPr>
              <w:t>07.10</w:t>
            </w:r>
            <w:r w:rsidR="004F7195" w:rsidRPr="00B9642D">
              <w:rPr>
                <w:b/>
                <w:bCs/>
              </w:rPr>
              <w:t>.</w:t>
            </w:r>
            <w:r w:rsidR="00312DF5" w:rsidRPr="00B9642D">
              <w:rPr>
                <w:b/>
                <w:bCs/>
              </w:rPr>
              <w:t xml:space="preserve"> </w:t>
            </w:r>
            <w:r w:rsidR="009B08B6" w:rsidRPr="00B9642D">
              <w:rPr>
                <w:b/>
                <w:bCs/>
                <w:lang w:val="ru-RU"/>
              </w:rPr>
              <w:t>–</w:t>
            </w:r>
            <w:r w:rsidR="000378EF" w:rsidRPr="00B9642D">
              <w:rPr>
                <w:b/>
                <w:bCs/>
                <w:lang w:val="ru-RU"/>
              </w:rPr>
              <w:t xml:space="preserve"> </w:t>
            </w:r>
            <w:r w:rsidR="00376D9B" w:rsidRPr="00B9642D">
              <w:rPr>
                <w:b/>
                <w:bCs/>
                <w:lang w:val="ru-RU"/>
              </w:rPr>
              <w:t>13.10</w:t>
            </w:r>
            <w:r w:rsidR="004F7195" w:rsidRPr="00B9642D">
              <w:rPr>
                <w:b/>
                <w:bCs/>
              </w:rPr>
              <w:t>.</w:t>
            </w:r>
            <w:r w:rsidR="004F7195" w:rsidRPr="00B9642D">
              <w:rPr>
                <w:b/>
                <w:bCs/>
                <w:lang w:val="ru-RU"/>
              </w:rPr>
              <w:t>2024</w:t>
            </w:r>
            <w:r w:rsidR="003D2AB1" w:rsidRPr="00B9642D">
              <w:rPr>
                <w:b/>
                <w:bCs/>
              </w:rPr>
              <w:t xml:space="preserve"> г. </w:t>
            </w:r>
            <w:r w:rsidR="00131C6D" w:rsidRPr="00B9642D">
              <w:rPr>
                <w:b/>
                <w:bCs/>
              </w:rPr>
              <w:t>(</w:t>
            </w:r>
            <w:r w:rsidR="00376D9B" w:rsidRPr="00B9642D">
              <w:rPr>
                <w:b/>
                <w:bCs/>
              </w:rPr>
              <w:t>41</w:t>
            </w:r>
            <w:r w:rsidR="00D13B02" w:rsidRPr="00B9642D">
              <w:rPr>
                <w:b/>
                <w:bCs/>
              </w:rPr>
              <w:t xml:space="preserve">- </w:t>
            </w:r>
            <w:r w:rsidR="00376D9B" w:rsidRPr="00B9642D">
              <w:rPr>
                <w:b/>
                <w:bCs/>
              </w:rPr>
              <w:t>в</w:t>
            </w:r>
            <w:r w:rsidR="003D2AB1" w:rsidRPr="00B9642D">
              <w:rPr>
                <w:b/>
                <w:bCs/>
              </w:rPr>
              <w:t>а</w:t>
            </w:r>
            <w:r w:rsidR="00131C6D" w:rsidRPr="00B9642D">
              <w:rPr>
                <w:b/>
                <w:bCs/>
              </w:rPr>
              <w:t xml:space="preserve"> седмица)</w:t>
            </w:r>
          </w:p>
        </w:tc>
      </w:tr>
    </w:tbl>
    <w:p w14:paraId="494D2DB3" w14:textId="77777777" w:rsidR="005025B7" w:rsidRPr="00B9642D" w:rsidRDefault="005025B7" w:rsidP="00BF7508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964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DF1980" w14:textId="77777777" w:rsidR="005025B7" w:rsidRPr="00B9642D" w:rsidRDefault="005025B7" w:rsidP="00BF7508">
      <w:pPr>
        <w:ind w:right="-1188"/>
        <w:jc w:val="both"/>
        <w:rPr>
          <w:b/>
          <w:bCs/>
          <w:lang w:val="ru-RU"/>
        </w:rPr>
      </w:pPr>
      <w:r w:rsidRPr="00B9642D">
        <w:rPr>
          <w:b/>
          <w:bCs/>
        </w:rPr>
        <w:t>ЕПИДЕМИОЛОГИЧНА ОБСТАНОВКА ЗА ОБЛАСТ ДОБРИЧ</w:t>
      </w:r>
      <w:r w:rsidRPr="00B9642D">
        <w:rPr>
          <w:b/>
          <w:bCs/>
          <w:lang w:val="ru-RU"/>
        </w:rPr>
        <w:t xml:space="preserve"> </w:t>
      </w:r>
    </w:p>
    <w:p w14:paraId="79E2056F" w14:textId="77777777" w:rsidR="007F12B7" w:rsidRPr="00B9642D" w:rsidRDefault="007F12B7" w:rsidP="00BF7508">
      <w:pPr>
        <w:jc w:val="both"/>
      </w:pPr>
      <w:r w:rsidRPr="00B9642D">
        <w:t xml:space="preserve">През периода са регистрирани общо 122 случая на заразни заболявания, от които: </w:t>
      </w:r>
    </w:p>
    <w:p w14:paraId="6EF76D88" w14:textId="77777777" w:rsidR="007F12B7" w:rsidRPr="00B9642D" w:rsidRDefault="007F12B7" w:rsidP="00BF7508">
      <w:pPr>
        <w:numPr>
          <w:ilvl w:val="0"/>
          <w:numId w:val="12"/>
        </w:numPr>
        <w:jc w:val="both"/>
      </w:pPr>
      <w:r w:rsidRPr="00B9642D">
        <w:t>Грип и остри респираторни заболявания (ОРЗ) - 96</w:t>
      </w:r>
      <w:r w:rsidRPr="00B9642D">
        <w:rPr>
          <w:lang w:val="en-US"/>
        </w:rPr>
        <w:t xml:space="preserve"> </w:t>
      </w:r>
      <w:r w:rsidRPr="00B9642D">
        <w:t>случая.</w:t>
      </w:r>
    </w:p>
    <w:p w14:paraId="2531DE23" w14:textId="77777777" w:rsidR="007F12B7" w:rsidRPr="00B9642D" w:rsidRDefault="007F12B7" w:rsidP="00BF7508">
      <w:pPr>
        <w:jc w:val="both"/>
      </w:pPr>
      <w:r w:rsidRPr="00B9642D">
        <w:t xml:space="preserve">Общата </w:t>
      </w:r>
      <w:proofErr w:type="spellStart"/>
      <w:r w:rsidRPr="00B9642D">
        <w:t>заболяемост</w:t>
      </w:r>
      <w:proofErr w:type="spellEnd"/>
      <w:r w:rsidRPr="00B9642D">
        <w:t xml:space="preserve"> от грип и ОРЗ за областта е 132,98 %</w:t>
      </w:r>
      <w:proofErr w:type="spellStart"/>
      <w:r w:rsidRPr="00B9642D">
        <w:t>оо</w:t>
      </w:r>
      <w:proofErr w:type="spellEnd"/>
      <w:r w:rsidRPr="00B9642D">
        <w:t xml:space="preserve"> на 10000 души.</w:t>
      </w:r>
    </w:p>
    <w:p w14:paraId="0523B591" w14:textId="77777777" w:rsidR="007F12B7" w:rsidRPr="00B9642D" w:rsidRDefault="007F12B7" w:rsidP="00BF7508">
      <w:pPr>
        <w:spacing w:before="120"/>
        <w:ind w:left="-360"/>
        <w:jc w:val="both"/>
      </w:pPr>
      <w:r w:rsidRPr="00B9642D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F12B7" w:rsidRPr="00B9642D" w14:paraId="59D8D922" w14:textId="77777777" w:rsidTr="00C92AB9">
        <w:trPr>
          <w:trHeight w:val="383"/>
          <w:jc w:val="center"/>
        </w:trPr>
        <w:tc>
          <w:tcPr>
            <w:tcW w:w="1276" w:type="dxa"/>
          </w:tcPr>
          <w:p w14:paraId="45F92EC7" w14:textId="77777777" w:rsidR="007F12B7" w:rsidRPr="00B9642D" w:rsidRDefault="007F12B7" w:rsidP="00BF7508">
            <w:pPr>
              <w:jc w:val="both"/>
            </w:pPr>
            <w:r w:rsidRPr="00B9642D">
              <w:t xml:space="preserve">  0-4 г.</w:t>
            </w:r>
          </w:p>
        </w:tc>
        <w:tc>
          <w:tcPr>
            <w:tcW w:w="1080" w:type="dxa"/>
          </w:tcPr>
          <w:p w14:paraId="03845D7E" w14:textId="77777777" w:rsidR="007F12B7" w:rsidRPr="00B9642D" w:rsidRDefault="007F12B7" w:rsidP="00BF7508">
            <w:pPr>
              <w:jc w:val="both"/>
            </w:pPr>
            <w:r w:rsidRPr="00B9642D">
              <w:t>5-14 г.</w:t>
            </w:r>
          </w:p>
        </w:tc>
        <w:tc>
          <w:tcPr>
            <w:tcW w:w="1119" w:type="dxa"/>
          </w:tcPr>
          <w:p w14:paraId="08034C0C" w14:textId="77777777" w:rsidR="007F12B7" w:rsidRPr="00B9642D" w:rsidRDefault="007F12B7" w:rsidP="00BF7508">
            <w:pPr>
              <w:jc w:val="both"/>
            </w:pPr>
            <w:r w:rsidRPr="00B9642D">
              <w:t>15-29 г.</w:t>
            </w:r>
          </w:p>
        </w:tc>
        <w:tc>
          <w:tcPr>
            <w:tcW w:w="936" w:type="dxa"/>
          </w:tcPr>
          <w:p w14:paraId="01890E5A" w14:textId="77777777" w:rsidR="007F12B7" w:rsidRPr="00B9642D" w:rsidRDefault="007F12B7" w:rsidP="00BF7508">
            <w:pPr>
              <w:jc w:val="both"/>
            </w:pPr>
            <w:r w:rsidRPr="00B9642D">
              <w:t>30-64 г</w:t>
            </w:r>
          </w:p>
        </w:tc>
        <w:tc>
          <w:tcPr>
            <w:tcW w:w="851" w:type="dxa"/>
          </w:tcPr>
          <w:p w14:paraId="01F849B2" w14:textId="77777777" w:rsidR="007F12B7" w:rsidRPr="00B9642D" w:rsidRDefault="007F12B7" w:rsidP="00BF7508">
            <w:pPr>
              <w:jc w:val="both"/>
            </w:pPr>
            <w:r w:rsidRPr="00B9642D">
              <w:t>+65 г.</w:t>
            </w:r>
          </w:p>
        </w:tc>
        <w:tc>
          <w:tcPr>
            <w:tcW w:w="1134" w:type="dxa"/>
          </w:tcPr>
          <w:p w14:paraId="2D2FF195" w14:textId="77777777" w:rsidR="007F12B7" w:rsidRPr="00B9642D" w:rsidRDefault="007F12B7" w:rsidP="00BF7508">
            <w:pPr>
              <w:jc w:val="both"/>
            </w:pPr>
            <w:r w:rsidRPr="00B9642D">
              <w:t>общо</w:t>
            </w:r>
          </w:p>
        </w:tc>
        <w:tc>
          <w:tcPr>
            <w:tcW w:w="2447" w:type="dxa"/>
          </w:tcPr>
          <w:p w14:paraId="23539DC8" w14:textId="77777777" w:rsidR="007F12B7" w:rsidRPr="00B9642D" w:rsidRDefault="007F12B7" w:rsidP="00BF7508">
            <w:pPr>
              <w:jc w:val="both"/>
            </w:pPr>
            <w:proofErr w:type="spellStart"/>
            <w:r w:rsidRPr="00B9642D">
              <w:t>Заболяемост</w:t>
            </w:r>
            <w:proofErr w:type="spellEnd"/>
            <w:r w:rsidRPr="00B9642D">
              <w:t xml:space="preserve"> %</w:t>
            </w:r>
            <w:proofErr w:type="spellStart"/>
            <w:r w:rsidRPr="00B9642D">
              <w:t>оо</w:t>
            </w:r>
            <w:proofErr w:type="spellEnd"/>
          </w:p>
        </w:tc>
      </w:tr>
      <w:tr w:rsidR="007F12B7" w:rsidRPr="00B9642D" w14:paraId="67AF968D" w14:textId="77777777" w:rsidTr="00C92AB9">
        <w:trPr>
          <w:trHeight w:val="149"/>
          <w:jc w:val="center"/>
        </w:trPr>
        <w:tc>
          <w:tcPr>
            <w:tcW w:w="1276" w:type="dxa"/>
          </w:tcPr>
          <w:p w14:paraId="6F0EDCE1" w14:textId="77777777" w:rsidR="007F12B7" w:rsidRPr="00B9642D" w:rsidRDefault="007F12B7" w:rsidP="00BF7508">
            <w:pPr>
              <w:jc w:val="center"/>
            </w:pPr>
            <w:r w:rsidRPr="00B9642D">
              <w:t>32</w:t>
            </w:r>
          </w:p>
        </w:tc>
        <w:tc>
          <w:tcPr>
            <w:tcW w:w="1080" w:type="dxa"/>
          </w:tcPr>
          <w:p w14:paraId="283C9F12" w14:textId="77777777" w:rsidR="007F12B7" w:rsidRPr="00B9642D" w:rsidRDefault="007F12B7" w:rsidP="00BF7508">
            <w:pPr>
              <w:jc w:val="center"/>
            </w:pPr>
            <w:r w:rsidRPr="00B9642D">
              <w:t>29</w:t>
            </w:r>
          </w:p>
        </w:tc>
        <w:tc>
          <w:tcPr>
            <w:tcW w:w="1119" w:type="dxa"/>
          </w:tcPr>
          <w:p w14:paraId="38AF4EC8" w14:textId="77777777" w:rsidR="007F12B7" w:rsidRPr="00B9642D" w:rsidRDefault="007F12B7" w:rsidP="00BF7508">
            <w:pPr>
              <w:jc w:val="center"/>
            </w:pPr>
            <w:r w:rsidRPr="00B9642D">
              <w:t>24</w:t>
            </w:r>
          </w:p>
        </w:tc>
        <w:tc>
          <w:tcPr>
            <w:tcW w:w="936" w:type="dxa"/>
          </w:tcPr>
          <w:p w14:paraId="386E0EF2" w14:textId="77777777" w:rsidR="007F12B7" w:rsidRPr="00B9642D" w:rsidRDefault="007F12B7" w:rsidP="00BF7508">
            <w:pPr>
              <w:jc w:val="center"/>
            </w:pPr>
            <w:r w:rsidRPr="00B9642D">
              <w:t>8</w:t>
            </w:r>
          </w:p>
        </w:tc>
        <w:tc>
          <w:tcPr>
            <w:tcW w:w="851" w:type="dxa"/>
          </w:tcPr>
          <w:p w14:paraId="71402DE8" w14:textId="77777777" w:rsidR="007F12B7" w:rsidRPr="00B9642D" w:rsidRDefault="007F12B7" w:rsidP="00BF7508">
            <w:pPr>
              <w:jc w:val="center"/>
            </w:pPr>
            <w:r w:rsidRPr="00B9642D">
              <w:t>3</w:t>
            </w:r>
          </w:p>
        </w:tc>
        <w:tc>
          <w:tcPr>
            <w:tcW w:w="1134" w:type="dxa"/>
          </w:tcPr>
          <w:p w14:paraId="462E0EDF" w14:textId="77777777" w:rsidR="007F12B7" w:rsidRPr="00B9642D" w:rsidRDefault="007F12B7" w:rsidP="00BF7508">
            <w:pPr>
              <w:jc w:val="center"/>
            </w:pPr>
            <w:r w:rsidRPr="00B9642D">
              <w:t>96</w:t>
            </w:r>
          </w:p>
        </w:tc>
        <w:tc>
          <w:tcPr>
            <w:tcW w:w="2447" w:type="dxa"/>
          </w:tcPr>
          <w:p w14:paraId="6FFD68EF" w14:textId="77777777" w:rsidR="007F12B7" w:rsidRPr="00B9642D" w:rsidRDefault="007F12B7" w:rsidP="00BF7508">
            <w:pPr>
              <w:jc w:val="center"/>
              <w:rPr>
                <w:lang w:val="ru-RU"/>
              </w:rPr>
            </w:pPr>
            <w:r w:rsidRPr="00B9642D">
              <w:t>132,78 %</w:t>
            </w:r>
            <w:proofErr w:type="spellStart"/>
            <w:r w:rsidRPr="00B9642D">
              <w:t>оо</w:t>
            </w:r>
            <w:proofErr w:type="spellEnd"/>
          </w:p>
        </w:tc>
      </w:tr>
    </w:tbl>
    <w:p w14:paraId="562F97A2" w14:textId="77777777" w:rsidR="007F12B7" w:rsidRPr="00B9642D" w:rsidRDefault="007F12B7" w:rsidP="00BF7508">
      <w:pPr>
        <w:jc w:val="both"/>
      </w:pPr>
    </w:p>
    <w:p w14:paraId="7AD8F7B7" w14:textId="77777777" w:rsidR="007F12B7" w:rsidRPr="00B9642D" w:rsidRDefault="007F12B7" w:rsidP="00BF7508">
      <w:pPr>
        <w:numPr>
          <w:ilvl w:val="0"/>
          <w:numId w:val="12"/>
        </w:numPr>
        <w:jc w:val="both"/>
      </w:pPr>
      <w:r w:rsidRPr="00B9642D">
        <w:t>Въздушно-капкови инфекции - 22 случая: COVID-19 и варицела;</w:t>
      </w:r>
    </w:p>
    <w:p w14:paraId="70A42DD3" w14:textId="77777777" w:rsidR="007F12B7" w:rsidRPr="00B9642D" w:rsidRDefault="007F12B7" w:rsidP="00BF7508">
      <w:pPr>
        <w:numPr>
          <w:ilvl w:val="0"/>
          <w:numId w:val="12"/>
        </w:numPr>
        <w:jc w:val="both"/>
      </w:pPr>
      <w:r w:rsidRPr="00B9642D">
        <w:t>Няма регистрирани случаи на коклюш и морбили;</w:t>
      </w:r>
    </w:p>
    <w:p w14:paraId="657EEBB7" w14:textId="77777777" w:rsidR="007F12B7" w:rsidRPr="00B9642D" w:rsidRDefault="007F12B7" w:rsidP="00BF7508">
      <w:pPr>
        <w:numPr>
          <w:ilvl w:val="0"/>
          <w:numId w:val="12"/>
        </w:numPr>
        <w:jc w:val="both"/>
        <w:rPr>
          <w:lang w:val="en-AU"/>
        </w:rPr>
      </w:pPr>
      <w:r w:rsidRPr="00B9642D">
        <w:t xml:space="preserve">Чревни инфекции - 2 случая: дизентерия и </w:t>
      </w:r>
      <w:proofErr w:type="spellStart"/>
      <w:r w:rsidRPr="00B9642D">
        <w:t>колиентерит</w:t>
      </w:r>
      <w:proofErr w:type="spellEnd"/>
      <w:r w:rsidRPr="00B9642D">
        <w:t>;</w:t>
      </w:r>
    </w:p>
    <w:p w14:paraId="5125B341" w14:textId="77777777" w:rsidR="007F12B7" w:rsidRPr="00B9642D" w:rsidRDefault="007F12B7" w:rsidP="00BF7508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B9642D">
        <w:t>Трансмисивни</w:t>
      </w:r>
      <w:proofErr w:type="spellEnd"/>
      <w:r w:rsidRPr="00B9642D">
        <w:t xml:space="preserve"> инфекции - 2 случая на лаймска </w:t>
      </w:r>
      <w:proofErr w:type="spellStart"/>
      <w:r w:rsidRPr="00B9642D">
        <w:t>борелиоза</w:t>
      </w:r>
      <w:proofErr w:type="spellEnd"/>
      <w:r w:rsidRPr="00B9642D">
        <w:t>.</w:t>
      </w:r>
    </w:p>
    <w:p w14:paraId="2E5AB468" w14:textId="77777777" w:rsidR="007F12B7" w:rsidRPr="00B9642D" w:rsidRDefault="007F12B7" w:rsidP="00BF7508">
      <w:pPr>
        <w:numPr>
          <w:ilvl w:val="0"/>
          <w:numId w:val="12"/>
        </w:numPr>
        <w:jc w:val="both"/>
      </w:pPr>
      <w:r w:rsidRPr="00B9642D">
        <w:t>На територията на област Добрич през отчетния период няма регистрирани хранителни взривове.</w:t>
      </w:r>
    </w:p>
    <w:p w14:paraId="68C7D3EB" w14:textId="77777777" w:rsidR="007F12B7" w:rsidRPr="00B9642D" w:rsidRDefault="007F12B7" w:rsidP="00BF7508">
      <w:pPr>
        <w:jc w:val="both"/>
      </w:pPr>
    </w:p>
    <w:p w14:paraId="5519CBEA" w14:textId="77777777" w:rsidR="007F12B7" w:rsidRPr="00B9642D" w:rsidRDefault="007F12B7" w:rsidP="00BF7508">
      <w:pPr>
        <w:jc w:val="both"/>
        <w:rPr>
          <w:b/>
        </w:rPr>
      </w:pPr>
      <w:r w:rsidRPr="00B9642D">
        <w:rPr>
          <w:b/>
        </w:rPr>
        <w:t>ДИРЕКЦИЯ „НАДЗОР НА ЗАРАЗНИТЕ БОЛЕСТИ”</w:t>
      </w:r>
    </w:p>
    <w:p w14:paraId="59B0BF46" w14:textId="77777777" w:rsidR="007F12B7" w:rsidRPr="00B9642D" w:rsidRDefault="007F12B7" w:rsidP="00BF7508">
      <w:pPr>
        <w:shd w:val="clear" w:color="auto" w:fill="FFFFFF"/>
        <w:tabs>
          <w:tab w:val="left" w:pos="8205"/>
        </w:tabs>
        <w:jc w:val="both"/>
        <w:rPr>
          <w:bCs/>
        </w:rPr>
      </w:pPr>
      <w:r w:rsidRPr="00B9642D">
        <w:t>Извършени са</w:t>
      </w:r>
      <w:r w:rsidRPr="00B9642D">
        <w:rPr>
          <w:bCs/>
        </w:rPr>
        <w:t xml:space="preserve"> </w:t>
      </w:r>
      <w:r w:rsidR="004A06AF">
        <w:rPr>
          <w:bCs/>
        </w:rPr>
        <w:t>47</w:t>
      </w:r>
      <w:r w:rsidRPr="00B9642D">
        <w:rPr>
          <w:bCs/>
        </w:rPr>
        <w:t xml:space="preserve"> проверки -</w:t>
      </w:r>
      <w:r w:rsidRPr="00B9642D">
        <w:t xml:space="preserve"> за спазване на противоепидемичния режим при работа са проверени </w:t>
      </w:r>
      <w:r w:rsidR="004A06AF">
        <w:t>3</w:t>
      </w:r>
      <w:r w:rsidRPr="00B9642D">
        <w:t xml:space="preserve"> лечебни заведения за </w:t>
      </w:r>
      <w:proofErr w:type="spellStart"/>
      <w:r w:rsidRPr="00B9642D">
        <w:t>извънболнична</w:t>
      </w:r>
      <w:proofErr w:type="spellEnd"/>
      <w:r w:rsidRPr="00B9642D">
        <w:t xml:space="preserve"> помощ, </w:t>
      </w:r>
      <w:r w:rsidRPr="00757559">
        <w:t xml:space="preserve">36 </w:t>
      </w:r>
      <w:r w:rsidR="004A06AF" w:rsidRPr="00757559">
        <w:t xml:space="preserve">лечебни заведения за </w:t>
      </w:r>
      <w:proofErr w:type="spellStart"/>
      <w:r w:rsidR="004A06AF" w:rsidRPr="00757559">
        <w:t>извънболнична</w:t>
      </w:r>
      <w:proofErr w:type="spellEnd"/>
      <w:r w:rsidR="004A06AF" w:rsidRPr="00757559">
        <w:t xml:space="preserve"> помощ</w:t>
      </w:r>
      <w:r w:rsidRPr="00757559">
        <w:t xml:space="preserve"> са проверени за дейността им по </w:t>
      </w:r>
      <w:proofErr w:type="spellStart"/>
      <w:r w:rsidRPr="00757559">
        <w:t>имунопрофилак</w:t>
      </w:r>
      <w:r w:rsidR="003B06CA" w:rsidRPr="00757559">
        <w:t>т</w:t>
      </w:r>
      <w:r w:rsidRPr="00757559">
        <w:t>ика</w:t>
      </w:r>
      <w:proofErr w:type="spellEnd"/>
      <w:r w:rsidRPr="00757559">
        <w:t>,</w:t>
      </w:r>
      <w:r w:rsidRPr="00757559">
        <w:rPr>
          <w:bCs/>
        </w:rPr>
        <w:t xml:space="preserve"> </w:t>
      </w:r>
      <w:r w:rsidR="003B06CA" w:rsidRPr="00757559">
        <w:rPr>
          <w:bCs/>
        </w:rPr>
        <w:t xml:space="preserve">7 текущи проверки - в </w:t>
      </w:r>
      <w:r w:rsidRPr="00757559">
        <w:rPr>
          <w:bCs/>
        </w:rPr>
        <w:t xml:space="preserve">2 ДГ, 5 здравни кабинета към училища и 1 насочена </w:t>
      </w:r>
      <w:r w:rsidR="003B06CA" w:rsidRPr="00757559">
        <w:rPr>
          <w:bCs/>
        </w:rPr>
        <w:t xml:space="preserve">проверка </w:t>
      </w:r>
      <w:r w:rsidRPr="00757559">
        <w:rPr>
          <w:bCs/>
        </w:rPr>
        <w:t>по документи в ДГ.</w:t>
      </w:r>
    </w:p>
    <w:p w14:paraId="578069FB" w14:textId="77777777" w:rsidR="007F12B7" w:rsidRPr="00B9642D" w:rsidRDefault="007F12B7" w:rsidP="00BF750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9642D">
        <w:rPr>
          <w:lang w:val="ru-RU"/>
        </w:rPr>
        <w:t>Епидемиологичните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проучвания</w:t>
      </w:r>
      <w:proofErr w:type="spellEnd"/>
      <w:r w:rsidRPr="00B9642D">
        <w:rPr>
          <w:lang w:val="ru-RU"/>
        </w:rPr>
        <w:t xml:space="preserve"> на </w:t>
      </w:r>
      <w:proofErr w:type="spellStart"/>
      <w:r w:rsidRPr="00B9642D">
        <w:rPr>
          <w:lang w:val="ru-RU"/>
        </w:rPr>
        <w:t>регистрирани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заразни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болести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са</w:t>
      </w:r>
      <w:proofErr w:type="spellEnd"/>
      <w:r w:rsidRPr="00B9642D">
        <w:rPr>
          <w:lang w:val="ru-RU"/>
        </w:rPr>
        <w:t xml:space="preserve"> 26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>.</w:t>
      </w:r>
    </w:p>
    <w:p w14:paraId="746EAEE7" w14:textId="77777777" w:rsidR="003B06CA" w:rsidRDefault="003B06CA" w:rsidP="00BF7508">
      <w:pPr>
        <w:shd w:val="clear" w:color="auto" w:fill="FFFFFF"/>
        <w:tabs>
          <w:tab w:val="left" w:pos="8205"/>
        </w:tabs>
        <w:jc w:val="both"/>
      </w:pPr>
    </w:p>
    <w:p w14:paraId="5538C343" w14:textId="77777777" w:rsidR="007F12B7" w:rsidRPr="00B9642D" w:rsidRDefault="007F12B7" w:rsidP="00BF750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B9642D">
        <w:t>Лабораторен контрол на противоепидемичния режим в лечебни заведения</w:t>
      </w:r>
      <w:r w:rsidRPr="00B9642D">
        <w:rPr>
          <w:lang w:val="ru-RU"/>
        </w:rPr>
        <w:t xml:space="preserve"> – </w:t>
      </w:r>
      <w:proofErr w:type="spellStart"/>
      <w:r w:rsidRPr="00B9642D">
        <w:rPr>
          <w:lang w:val="ru-RU"/>
        </w:rPr>
        <w:t>общо</w:t>
      </w:r>
      <w:proofErr w:type="spellEnd"/>
      <w:r w:rsidRPr="00B9642D">
        <w:rPr>
          <w:lang w:val="ru-RU"/>
        </w:rPr>
        <w:t xml:space="preserve"> 271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с 2 </w:t>
      </w:r>
      <w:proofErr w:type="spellStart"/>
      <w:r w:rsidRPr="00B9642D">
        <w:rPr>
          <w:lang w:val="ru-RU"/>
        </w:rPr>
        <w:t>положителни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резултати</w:t>
      </w:r>
      <w:proofErr w:type="spellEnd"/>
      <w:r w:rsidRPr="00B9642D">
        <w:rPr>
          <w:lang w:val="ru-RU"/>
        </w:rPr>
        <w:t xml:space="preserve">, </w:t>
      </w:r>
      <w:proofErr w:type="spellStart"/>
      <w:r w:rsidRPr="00B9642D">
        <w:rPr>
          <w:lang w:val="ru-RU"/>
        </w:rPr>
        <w:t>както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следва</w:t>
      </w:r>
      <w:proofErr w:type="spellEnd"/>
      <w:r w:rsidRPr="00B9642D">
        <w:rPr>
          <w:lang w:val="ru-RU"/>
        </w:rPr>
        <w:t>:</w:t>
      </w:r>
    </w:p>
    <w:p w14:paraId="7DA7B82E" w14:textId="77777777" w:rsidR="007F12B7" w:rsidRPr="00B9642D" w:rsidRDefault="007F12B7" w:rsidP="00BF7508">
      <w:pPr>
        <w:pStyle w:val="af1"/>
        <w:numPr>
          <w:ilvl w:val="0"/>
          <w:numId w:val="16"/>
        </w:numPr>
        <w:shd w:val="clear" w:color="auto" w:fill="FFFFFF"/>
        <w:jc w:val="both"/>
      </w:pPr>
      <w:r w:rsidRPr="00B9642D">
        <w:rPr>
          <w:lang w:val="ru-RU"/>
        </w:rPr>
        <w:t xml:space="preserve">29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околна</w:t>
      </w:r>
      <w:proofErr w:type="spellEnd"/>
      <w:r w:rsidRPr="00B9642D">
        <w:rPr>
          <w:lang w:val="ru-RU"/>
        </w:rPr>
        <w:t xml:space="preserve"> среда без </w:t>
      </w:r>
      <w:proofErr w:type="spellStart"/>
      <w:r w:rsidRPr="00B9642D">
        <w:rPr>
          <w:lang w:val="ru-RU"/>
        </w:rPr>
        <w:t>положителни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резултати</w:t>
      </w:r>
      <w:proofErr w:type="spellEnd"/>
      <w:r w:rsidRPr="00B9642D">
        <w:rPr>
          <w:lang w:val="ru-RU"/>
        </w:rPr>
        <w:t xml:space="preserve">; </w:t>
      </w:r>
    </w:p>
    <w:p w14:paraId="2651AA8F" w14:textId="77777777" w:rsidR="007F12B7" w:rsidRPr="00B9642D" w:rsidRDefault="007F12B7" w:rsidP="00BF7508">
      <w:pPr>
        <w:pStyle w:val="af1"/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B9642D">
        <w:rPr>
          <w:lang w:val="ru-RU"/>
        </w:rPr>
        <w:t xml:space="preserve">2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микробиологични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с 1 положителен </w:t>
      </w:r>
      <w:proofErr w:type="spellStart"/>
      <w:r w:rsidRPr="00B9642D">
        <w:rPr>
          <w:lang w:val="ru-RU"/>
        </w:rPr>
        <w:t>резултат</w:t>
      </w:r>
      <w:proofErr w:type="spellEnd"/>
      <w:r w:rsidRPr="00B9642D">
        <w:rPr>
          <w:lang w:val="ru-RU"/>
        </w:rPr>
        <w:t>;</w:t>
      </w:r>
    </w:p>
    <w:p w14:paraId="2608EE84" w14:textId="77777777" w:rsidR="007F12B7" w:rsidRPr="00B9642D" w:rsidRDefault="007F12B7" w:rsidP="00BF7508">
      <w:pPr>
        <w:pStyle w:val="af1"/>
        <w:numPr>
          <w:ilvl w:val="0"/>
          <w:numId w:val="16"/>
        </w:numPr>
        <w:shd w:val="clear" w:color="auto" w:fill="FFFFFF"/>
        <w:jc w:val="both"/>
      </w:pPr>
      <w:r w:rsidRPr="00B9642D">
        <w:rPr>
          <w:lang w:val="ru-RU"/>
        </w:rPr>
        <w:t xml:space="preserve">234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паразитологични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с 1 положителен </w:t>
      </w:r>
      <w:proofErr w:type="spellStart"/>
      <w:r w:rsidRPr="00B9642D">
        <w:rPr>
          <w:lang w:val="ru-RU"/>
        </w:rPr>
        <w:t>резултат</w:t>
      </w:r>
      <w:proofErr w:type="spellEnd"/>
      <w:r w:rsidRPr="00B9642D">
        <w:rPr>
          <w:lang w:val="ru-RU"/>
        </w:rPr>
        <w:t>;</w:t>
      </w:r>
    </w:p>
    <w:p w14:paraId="3FB30B21" w14:textId="77777777" w:rsidR="007F12B7" w:rsidRPr="00B9642D" w:rsidRDefault="007F12B7" w:rsidP="00BF7508">
      <w:pPr>
        <w:pStyle w:val="af1"/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B9642D">
        <w:rPr>
          <w:lang w:val="ru-RU"/>
        </w:rPr>
        <w:t xml:space="preserve">6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бързи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антигенни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тестове</w:t>
      </w:r>
      <w:proofErr w:type="spellEnd"/>
      <w:r w:rsidRPr="00B9642D">
        <w:rPr>
          <w:lang w:val="ru-RU"/>
        </w:rPr>
        <w:t xml:space="preserve"> без </w:t>
      </w:r>
      <w:proofErr w:type="spellStart"/>
      <w:r w:rsidRPr="00B9642D">
        <w:rPr>
          <w:lang w:val="ru-RU"/>
        </w:rPr>
        <w:t>положителни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резултати</w:t>
      </w:r>
      <w:proofErr w:type="spellEnd"/>
      <w:r w:rsidRPr="00B9642D">
        <w:rPr>
          <w:lang w:val="ru-RU"/>
        </w:rPr>
        <w:t xml:space="preserve">. </w:t>
      </w:r>
      <w:r w:rsidRPr="00B9642D">
        <w:t xml:space="preserve"> </w:t>
      </w:r>
    </w:p>
    <w:p w14:paraId="7CFC32BC" w14:textId="77777777" w:rsidR="007F12B7" w:rsidRPr="00B9642D" w:rsidRDefault="007F12B7" w:rsidP="00BF7508">
      <w:pPr>
        <w:shd w:val="clear" w:color="auto" w:fill="FFFFFF"/>
        <w:tabs>
          <w:tab w:val="left" w:pos="8205"/>
        </w:tabs>
        <w:jc w:val="both"/>
      </w:pPr>
      <w:bookmarkStart w:id="0" w:name="_GoBack"/>
      <w:bookmarkEnd w:id="0"/>
      <w:r w:rsidRPr="00B9642D">
        <w:rPr>
          <w:b/>
          <w:bCs/>
        </w:rPr>
        <w:t>П</w:t>
      </w:r>
      <w:r w:rsidRPr="00B9642D">
        <w:rPr>
          <w:b/>
        </w:rPr>
        <w:t>рез</w:t>
      </w:r>
      <w:r w:rsidRPr="00B9642D">
        <w:t xml:space="preserve"> </w:t>
      </w:r>
      <w:r w:rsidRPr="00B9642D">
        <w:rPr>
          <w:b/>
          <w:bCs/>
        </w:rPr>
        <w:t>консултативния кабинет по СПИН /КАБКИС/</w:t>
      </w:r>
      <w:r w:rsidRPr="00B9642D">
        <w:t xml:space="preserve"> няма преминали лица.</w:t>
      </w:r>
    </w:p>
    <w:p w14:paraId="7233584B" w14:textId="77777777" w:rsidR="007B4014" w:rsidRPr="00B9642D" w:rsidRDefault="007B4014" w:rsidP="00BF7508">
      <w:pPr>
        <w:jc w:val="both"/>
      </w:pPr>
    </w:p>
    <w:p w14:paraId="36CF3B25" w14:textId="77777777" w:rsidR="005025B7" w:rsidRPr="00B9642D" w:rsidRDefault="005025B7" w:rsidP="00BF7508">
      <w:pPr>
        <w:jc w:val="both"/>
        <w:rPr>
          <w:b/>
          <w:bCs/>
        </w:rPr>
      </w:pPr>
      <w:r w:rsidRPr="00B9642D">
        <w:rPr>
          <w:b/>
          <w:bCs/>
        </w:rPr>
        <w:t>ДИРЕКЦИЯ „МЕДИЦИНСКИ ДЕЙНОСТИ”</w:t>
      </w:r>
    </w:p>
    <w:p w14:paraId="4964D630" w14:textId="77777777" w:rsidR="00757559" w:rsidRDefault="00BE5883" w:rsidP="00BF7508">
      <w:pPr>
        <w:jc w:val="both"/>
      </w:pPr>
      <w:r w:rsidRPr="00B9642D">
        <w:t xml:space="preserve">За периода </w:t>
      </w:r>
      <w:r w:rsidR="00757559">
        <w:t xml:space="preserve">са извършени следните проверки: </w:t>
      </w:r>
    </w:p>
    <w:p w14:paraId="471CC4B2" w14:textId="657B6F44" w:rsidR="00BE5883" w:rsidRDefault="00BE5883" w:rsidP="00757559">
      <w:pPr>
        <w:numPr>
          <w:ilvl w:val="0"/>
          <w:numId w:val="18"/>
        </w:numPr>
        <w:jc w:val="both"/>
      </w:pPr>
      <w:r w:rsidRPr="00B9642D">
        <w:t>1 проверк</w:t>
      </w:r>
      <w:r w:rsidR="00BF7508" w:rsidRPr="00B9642D">
        <w:t>а</w:t>
      </w:r>
      <w:r w:rsidRPr="00B9642D">
        <w:t xml:space="preserve"> на </w:t>
      </w:r>
      <w:r w:rsidR="004A06AF">
        <w:t>л</w:t>
      </w:r>
      <w:r w:rsidRPr="00B9642D">
        <w:t>ечебн</w:t>
      </w:r>
      <w:r w:rsidR="004A06AF">
        <w:t>о</w:t>
      </w:r>
      <w:r w:rsidRPr="00B9642D">
        <w:t xml:space="preserve"> заведени</w:t>
      </w:r>
      <w:r w:rsidR="004A06AF">
        <w:t>е</w:t>
      </w:r>
      <w:r w:rsidRPr="00B9642D">
        <w:t xml:space="preserve"> за </w:t>
      </w:r>
      <w:proofErr w:type="spellStart"/>
      <w:r w:rsidRPr="00B9642D">
        <w:t>извънболнична</w:t>
      </w:r>
      <w:proofErr w:type="spellEnd"/>
      <w:r w:rsidRPr="00B9642D">
        <w:t xml:space="preserve"> медицинска помощ на територията на област Добрич.  </w:t>
      </w:r>
    </w:p>
    <w:p w14:paraId="4B687B5E" w14:textId="247EE7AF" w:rsidR="00757559" w:rsidRDefault="00757559" w:rsidP="00757559">
      <w:pPr>
        <w:numPr>
          <w:ilvl w:val="0"/>
          <w:numId w:val="18"/>
        </w:numPr>
        <w:jc w:val="both"/>
      </w:pPr>
      <w:r>
        <w:t>1 проверка по сигнал.</w:t>
      </w:r>
    </w:p>
    <w:p w14:paraId="3B95D076" w14:textId="470A06E6" w:rsidR="00757559" w:rsidRPr="00B9642D" w:rsidRDefault="00757559" w:rsidP="00757559">
      <w:pPr>
        <w:numPr>
          <w:ilvl w:val="0"/>
          <w:numId w:val="18"/>
        </w:numPr>
        <w:jc w:val="both"/>
      </w:pPr>
      <w:r>
        <w:t>4 р</w:t>
      </w:r>
      <w:r w:rsidRPr="00B9642D">
        <w:t xml:space="preserve">егулярни проверки в аптеки – 3 във връзка с контрол </w:t>
      </w:r>
      <w:r>
        <w:t>по</w:t>
      </w:r>
      <w:r w:rsidRPr="00B9642D">
        <w:t xml:space="preserve"> ЗЛПХМ и 1 по ЗКНВП;</w:t>
      </w:r>
    </w:p>
    <w:p w14:paraId="7D6B0512" w14:textId="2AAD1FB3" w:rsidR="00757559" w:rsidRPr="00B9642D" w:rsidRDefault="00757559" w:rsidP="00757559">
      <w:pPr>
        <w:numPr>
          <w:ilvl w:val="0"/>
          <w:numId w:val="18"/>
        </w:numPr>
        <w:jc w:val="both"/>
      </w:pPr>
      <w:r>
        <w:t>2</w:t>
      </w:r>
      <w:r w:rsidRPr="00B9642D">
        <w:t xml:space="preserve"> проверки в ЦСМП и ОТХ към МБАЛ-Добрич по ЗККК;</w:t>
      </w:r>
    </w:p>
    <w:p w14:paraId="0DAE8B50" w14:textId="6FA6BCAE" w:rsidR="00757559" w:rsidRDefault="00B8662A" w:rsidP="00757559">
      <w:pPr>
        <w:numPr>
          <w:ilvl w:val="0"/>
          <w:numId w:val="18"/>
        </w:numPr>
        <w:jc w:val="both"/>
      </w:pPr>
      <w:r>
        <w:t>7</w:t>
      </w:r>
      <w:r w:rsidR="00757559">
        <w:t xml:space="preserve"> п</w:t>
      </w:r>
      <w:r w:rsidR="00757559" w:rsidRPr="00B9642D">
        <w:t>роверк</w:t>
      </w:r>
      <w:r>
        <w:t>и</w:t>
      </w:r>
      <w:r w:rsidR="00757559" w:rsidRPr="00B9642D">
        <w:t xml:space="preserve"> </w:t>
      </w:r>
      <w:r>
        <w:t xml:space="preserve">в лечебни заведения (3 болнични и 1 </w:t>
      </w:r>
      <w:proofErr w:type="spellStart"/>
      <w:r>
        <w:t>извънболнично</w:t>
      </w:r>
      <w:proofErr w:type="spellEnd"/>
      <w:r>
        <w:t xml:space="preserve">) </w:t>
      </w:r>
      <w:r w:rsidR="00757559" w:rsidRPr="00B9642D">
        <w:t xml:space="preserve">по </w:t>
      </w:r>
      <w:r>
        <w:t xml:space="preserve">спазване изискванията на </w:t>
      </w:r>
      <w:r w:rsidR="00757559" w:rsidRPr="00B9642D">
        <w:t>Наредба №3/2019 г.</w:t>
      </w:r>
    </w:p>
    <w:p w14:paraId="25BC998C" w14:textId="4AD9A4FB" w:rsidR="00B8662A" w:rsidRPr="00B9642D" w:rsidRDefault="00B8662A" w:rsidP="00757559">
      <w:pPr>
        <w:numPr>
          <w:ilvl w:val="0"/>
          <w:numId w:val="18"/>
        </w:numPr>
        <w:jc w:val="both"/>
      </w:pPr>
      <w:r w:rsidRPr="00B9642D">
        <w:lastRenderedPageBreak/>
        <w:t xml:space="preserve">1 проверка в </w:t>
      </w:r>
      <w:r>
        <w:t>лечебно заведение за болнична помощ</w:t>
      </w:r>
      <w:r w:rsidRPr="00B9642D">
        <w:t xml:space="preserve"> по НП „ПМДЗ“ за трето тримесечие на 2024 г.</w:t>
      </w:r>
    </w:p>
    <w:p w14:paraId="0C72EF6E" w14:textId="254FFFB5" w:rsidR="00757559" w:rsidRPr="00B9642D" w:rsidRDefault="00757559" w:rsidP="00757559">
      <w:pPr>
        <w:jc w:val="both"/>
      </w:pPr>
      <w:r>
        <w:t xml:space="preserve">Медико-статистическа дейност: </w:t>
      </w:r>
    </w:p>
    <w:p w14:paraId="35B2BABB" w14:textId="77777777" w:rsidR="00BE5883" w:rsidRPr="00B9642D" w:rsidRDefault="00BE5883" w:rsidP="00757559">
      <w:pPr>
        <w:numPr>
          <w:ilvl w:val="0"/>
          <w:numId w:val="19"/>
        </w:numPr>
        <w:jc w:val="both"/>
      </w:pPr>
      <w:r w:rsidRPr="00B9642D">
        <w:t>Постъпили и обработени 114 бр. съобщения за смърт.</w:t>
      </w:r>
    </w:p>
    <w:p w14:paraId="68EC76D4" w14:textId="5B2BD668" w:rsidR="00387EEB" w:rsidRPr="00B9642D" w:rsidRDefault="00387EEB" w:rsidP="00757559">
      <w:pPr>
        <w:numPr>
          <w:ilvl w:val="0"/>
          <w:numId w:val="19"/>
        </w:numPr>
        <w:jc w:val="both"/>
      </w:pPr>
      <w:r w:rsidRPr="00B9642D">
        <w:t>Постъпили и обработени тримесе</w:t>
      </w:r>
      <w:r w:rsidR="002438D8" w:rsidRPr="00B9642D">
        <w:t>чни отчети от лечебни</w:t>
      </w:r>
      <w:r w:rsidR="00757559">
        <w:t>те</w:t>
      </w:r>
      <w:r w:rsidR="002438D8" w:rsidRPr="00B9642D">
        <w:t xml:space="preserve"> заведения;</w:t>
      </w:r>
    </w:p>
    <w:p w14:paraId="529798BA" w14:textId="7788FF57" w:rsidR="002438D8" w:rsidRPr="00B9642D" w:rsidRDefault="002438D8" w:rsidP="00757559">
      <w:pPr>
        <w:numPr>
          <w:ilvl w:val="0"/>
          <w:numId w:val="19"/>
        </w:numPr>
        <w:jc w:val="both"/>
      </w:pPr>
      <w:r w:rsidRPr="00B9642D">
        <w:t>Постъпили и обработени тримесечни отчети от аптеки</w:t>
      </w:r>
      <w:r w:rsidR="00757559">
        <w:t xml:space="preserve"> </w:t>
      </w:r>
      <w:r w:rsidRPr="00B9642D">
        <w:t>- 43 бр.</w:t>
      </w:r>
    </w:p>
    <w:p w14:paraId="33D64FC2" w14:textId="5F1FA2F1" w:rsidR="00EA590D" w:rsidRPr="00B9642D" w:rsidRDefault="00EA590D" w:rsidP="00BF7508">
      <w:pPr>
        <w:jc w:val="both"/>
      </w:pPr>
      <w:r w:rsidRPr="00B9642D">
        <w:t xml:space="preserve">За периода в Регионалната картотека на медицинските експертизи (РКМЕ) са приети и обработени 131 бр. </w:t>
      </w:r>
      <w:r w:rsidR="00186848">
        <w:t>З</w:t>
      </w:r>
      <w:r w:rsidRPr="00B9642D">
        <w:t>аявления – деклараци</w:t>
      </w:r>
      <w:r w:rsidR="00186848">
        <w:t>и</w:t>
      </w:r>
      <w:r w:rsidRPr="00B9642D">
        <w:t xml:space="preserve"> за освидетелстване и преосвидетелстване. Дигитализирани са в Информационната система за контрол на медицинските експертизи 105 броя медицински експертни досиета. </w:t>
      </w:r>
    </w:p>
    <w:p w14:paraId="28C3467A" w14:textId="77777777" w:rsidR="00186848" w:rsidRDefault="00EA590D" w:rsidP="00BF7508">
      <w:pPr>
        <w:jc w:val="both"/>
      </w:pPr>
      <w:r w:rsidRPr="00B9642D">
        <w:t xml:space="preserve">Проверени и предоставени за разглеждане от </w:t>
      </w:r>
      <w:r w:rsidR="00186848">
        <w:t xml:space="preserve">ТП на </w:t>
      </w:r>
      <w:r w:rsidR="00186848" w:rsidRPr="001B7E3B">
        <w:t xml:space="preserve">НОИ </w:t>
      </w:r>
      <w:r w:rsidR="00186848" w:rsidRPr="00AB6CAF">
        <w:t>–</w:t>
      </w:r>
      <w:r w:rsidR="00186848">
        <w:t xml:space="preserve"> </w:t>
      </w:r>
      <w:r w:rsidR="00186848" w:rsidRPr="001B7E3B">
        <w:t>гр. Добрич</w:t>
      </w:r>
      <w:r w:rsidRPr="00B9642D">
        <w:t xml:space="preserve"> </w:t>
      </w:r>
      <w:r w:rsidR="00186848">
        <w:t xml:space="preserve">са </w:t>
      </w:r>
      <w:r w:rsidRPr="00B9642D">
        <w:t>121 броя експертни решения</w:t>
      </w:r>
      <w:r w:rsidR="00186848">
        <w:t>,</w:t>
      </w:r>
      <w:r w:rsidRPr="00B9642D">
        <w:t xml:space="preserve"> издадени от ТЕЛК. </w:t>
      </w:r>
    </w:p>
    <w:p w14:paraId="3FBE98F2" w14:textId="7E59542A" w:rsidR="00EA590D" w:rsidRPr="00B9642D" w:rsidRDefault="00EA590D" w:rsidP="00BF7508">
      <w:pPr>
        <w:jc w:val="both"/>
      </w:pPr>
      <w:r w:rsidRPr="00B9642D">
        <w:t xml:space="preserve">Приети МЕД от </w:t>
      </w:r>
      <w:r w:rsidR="00186848" w:rsidRPr="00186848">
        <w:t xml:space="preserve">ТП на НОИ – гр. Добрич </w:t>
      </w:r>
      <w:r w:rsidRPr="00B9642D">
        <w:t>-</w:t>
      </w:r>
      <w:r w:rsidR="00186848">
        <w:t xml:space="preserve"> </w:t>
      </w:r>
      <w:r w:rsidRPr="00B9642D">
        <w:t>177 бр.</w:t>
      </w:r>
    </w:p>
    <w:p w14:paraId="0DFE6318" w14:textId="2C1B69B2" w:rsidR="00EA590D" w:rsidRPr="00B9642D" w:rsidRDefault="00EA590D" w:rsidP="00BF7508">
      <w:pPr>
        <w:tabs>
          <w:tab w:val="left" w:pos="8205"/>
        </w:tabs>
        <w:jc w:val="both"/>
        <w:rPr>
          <w:color w:val="000000"/>
        </w:rPr>
      </w:pPr>
      <w:r w:rsidRPr="00B9642D">
        <w:rPr>
          <w:color w:val="000000"/>
        </w:rPr>
        <w:t>Приети медицинс</w:t>
      </w:r>
      <w:r w:rsidR="00186848">
        <w:rPr>
          <w:color w:val="000000"/>
        </w:rPr>
        <w:t xml:space="preserve">ки експертни досиета от ТЕЛК – </w:t>
      </w:r>
      <w:r w:rsidRPr="00B9642D">
        <w:rPr>
          <w:color w:val="000000"/>
        </w:rPr>
        <w:t>283 бр., от НЕЛК – 9 броя.</w:t>
      </w:r>
    </w:p>
    <w:p w14:paraId="732C47C3" w14:textId="2DC33607" w:rsidR="00EA590D" w:rsidRPr="00B9642D" w:rsidRDefault="00186848" w:rsidP="00BF7508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Съхранени</w:t>
      </w:r>
      <w:r w:rsidRPr="001B7E3B">
        <w:rPr>
          <w:color w:val="000000"/>
        </w:rPr>
        <w:t xml:space="preserve"> медицински експертни досиета в </w:t>
      </w:r>
      <w:r>
        <w:rPr>
          <w:color w:val="000000"/>
        </w:rPr>
        <w:t>РКМЕ</w:t>
      </w:r>
      <w:r w:rsidR="00EA590D" w:rsidRPr="00B9642D">
        <w:rPr>
          <w:color w:val="000000"/>
        </w:rPr>
        <w:t xml:space="preserve"> – 405 бр. </w:t>
      </w:r>
    </w:p>
    <w:p w14:paraId="04C9FEF3" w14:textId="77777777" w:rsidR="00EA590D" w:rsidRPr="00B9642D" w:rsidRDefault="00EA590D" w:rsidP="00BF7508">
      <w:pPr>
        <w:tabs>
          <w:tab w:val="left" w:pos="8205"/>
        </w:tabs>
        <w:jc w:val="both"/>
        <w:rPr>
          <w:color w:val="000000"/>
        </w:rPr>
      </w:pPr>
      <w:r w:rsidRPr="00B9642D">
        <w:rPr>
          <w:color w:val="000000"/>
        </w:rPr>
        <w:t>Подадени 7 бр. заявления от лица за издаване на заверен препис от експертно решение.</w:t>
      </w:r>
    </w:p>
    <w:p w14:paraId="54467489" w14:textId="44C5D4B0" w:rsidR="00EA590D" w:rsidRPr="00B9642D" w:rsidRDefault="00BF7508" w:rsidP="00BF7508">
      <w:pPr>
        <w:tabs>
          <w:tab w:val="left" w:pos="8205"/>
        </w:tabs>
        <w:jc w:val="both"/>
        <w:rPr>
          <w:color w:val="000000"/>
        </w:rPr>
      </w:pPr>
      <w:r w:rsidRPr="00B9642D">
        <w:rPr>
          <w:color w:val="000000"/>
        </w:rPr>
        <w:t>Изпратени са 2</w:t>
      </w:r>
      <w:r w:rsidR="00EA590D" w:rsidRPr="00B9642D">
        <w:rPr>
          <w:color w:val="000000"/>
        </w:rPr>
        <w:t xml:space="preserve"> п</w:t>
      </w:r>
      <w:r w:rsidR="00186848">
        <w:rPr>
          <w:color w:val="000000"/>
        </w:rPr>
        <w:t xml:space="preserve">исма до граждани за непълнота във внесените </w:t>
      </w:r>
      <w:r w:rsidR="00EA590D" w:rsidRPr="00B9642D">
        <w:rPr>
          <w:color w:val="000000"/>
        </w:rPr>
        <w:t>документи.</w:t>
      </w:r>
    </w:p>
    <w:p w14:paraId="2DF197D1" w14:textId="3D7D3356" w:rsidR="00EA590D" w:rsidRPr="00B9642D" w:rsidRDefault="00EA590D" w:rsidP="00BF7508">
      <w:pPr>
        <w:tabs>
          <w:tab w:val="left" w:pos="8205"/>
        </w:tabs>
        <w:jc w:val="both"/>
        <w:rPr>
          <w:color w:val="000000"/>
        </w:rPr>
      </w:pPr>
      <w:r w:rsidRPr="00B9642D">
        <w:rPr>
          <w:color w:val="000000"/>
        </w:rPr>
        <w:t>Извършени справки по телефон</w:t>
      </w:r>
      <w:r w:rsidR="00186848">
        <w:rPr>
          <w:color w:val="000000"/>
        </w:rPr>
        <w:t xml:space="preserve">а и в РКМЕ на граждани относно </w:t>
      </w:r>
      <w:r w:rsidRPr="00B9642D">
        <w:rPr>
          <w:color w:val="000000"/>
        </w:rPr>
        <w:t>въпроси свързани с  медицинската експертиза</w:t>
      </w:r>
      <w:r w:rsidR="00186848">
        <w:rPr>
          <w:color w:val="000000"/>
        </w:rPr>
        <w:t xml:space="preserve"> </w:t>
      </w:r>
      <w:r w:rsidRPr="00B9642D">
        <w:rPr>
          <w:color w:val="000000"/>
        </w:rPr>
        <w:t>-120 бр.</w:t>
      </w:r>
    </w:p>
    <w:p w14:paraId="285A03EB" w14:textId="1E0E655E" w:rsidR="00EA590D" w:rsidRPr="00B9642D" w:rsidRDefault="00EA590D" w:rsidP="00BF7508">
      <w:pPr>
        <w:tabs>
          <w:tab w:val="left" w:pos="8205"/>
        </w:tabs>
        <w:jc w:val="both"/>
        <w:rPr>
          <w:b/>
          <w:color w:val="000000"/>
        </w:rPr>
      </w:pPr>
      <w:r w:rsidRPr="00B9642D">
        <w:rPr>
          <w:color w:val="000000"/>
        </w:rPr>
        <w:t>Изготвени преписки за работодатели и др. заинтересовани страни – 150  бр.</w:t>
      </w:r>
    </w:p>
    <w:p w14:paraId="205523CB" w14:textId="295377B4" w:rsidR="00EA590D" w:rsidRPr="00B9642D" w:rsidRDefault="00EA590D" w:rsidP="00BF7508">
      <w:pPr>
        <w:tabs>
          <w:tab w:val="left" w:pos="8205"/>
        </w:tabs>
        <w:jc w:val="both"/>
        <w:rPr>
          <w:color w:val="000000"/>
          <w:lang w:val="en-US"/>
        </w:rPr>
      </w:pPr>
      <w:r w:rsidRPr="00B9642D">
        <w:rPr>
          <w:color w:val="000000"/>
        </w:rPr>
        <w:t>Изготвени справки във връзка с Закона за хората с увреждания</w:t>
      </w:r>
      <w:r w:rsidR="00B8662A">
        <w:rPr>
          <w:color w:val="000000"/>
        </w:rPr>
        <w:t xml:space="preserve"> </w:t>
      </w:r>
      <w:r w:rsidRPr="00B9642D">
        <w:rPr>
          <w:color w:val="000000"/>
        </w:rPr>
        <w:t>- 11 бр.</w:t>
      </w:r>
    </w:p>
    <w:p w14:paraId="7D4AD8EA" w14:textId="3A8DD2C3" w:rsidR="00EA590D" w:rsidRPr="00B9642D" w:rsidRDefault="00EA590D" w:rsidP="00BF7508">
      <w:pPr>
        <w:jc w:val="both"/>
        <w:rPr>
          <w:bCs/>
        </w:rPr>
      </w:pPr>
      <w:r w:rsidRPr="00B9642D">
        <w:rPr>
          <w:bCs/>
        </w:rPr>
        <w:t xml:space="preserve">Изготвени писма за преосвидетелстване за </w:t>
      </w:r>
      <w:proofErr w:type="spellStart"/>
      <w:r w:rsidRPr="00B9642D">
        <w:rPr>
          <w:bCs/>
        </w:rPr>
        <w:t>м.март</w:t>
      </w:r>
      <w:proofErr w:type="spellEnd"/>
      <w:r w:rsidRPr="00B9642D">
        <w:rPr>
          <w:bCs/>
        </w:rPr>
        <w:t xml:space="preserve"> 2025</w:t>
      </w:r>
      <w:r w:rsidR="00B8662A">
        <w:rPr>
          <w:bCs/>
        </w:rPr>
        <w:t xml:space="preserve"> </w:t>
      </w:r>
      <w:r w:rsidRPr="00B9642D">
        <w:rPr>
          <w:bCs/>
        </w:rPr>
        <w:t>-</w:t>
      </w:r>
      <w:r w:rsidR="00B8662A">
        <w:rPr>
          <w:bCs/>
        </w:rPr>
        <w:t xml:space="preserve"> </w:t>
      </w:r>
      <w:r w:rsidRPr="00B9642D">
        <w:rPr>
          <w:bCs/>
        </w:rPr>
        <w:t>209 бр.</w:t>
      </w:r>
    </w:p>
    <w:p w14:paraId="692CB8D7" w14:textId="77777777" w:rsidR="00DD775C" w:rsidRPr="00B9642D" w:rsidRDefault="00DD775C" w:rsidP="00BF7508">
      <w:pPr>
        <w:jc w:val="both"/>
      </w:pPr>
    </w:p>
    <w:p w14:paraId="73BBF9C0" w14:textId="77777777" w:rsidR="00A46E9C" w:rsidRPr="00B9642D" w:rsidRDefault="00A46E9C" w:rsidP="00BF7508">
      <w:pPr>
        <w:jc w:val="both"/>
        <w:rPr>
          <w:b/>
          <w:bCs/>
        </w:rPr>
      </w:pPr>
      <w:r w:rsidRPr="00B9642D">
        <w:rPr>
          <w:b/>
          <w:bCs/>
        </w:rPr>
        <w:t>ДИРЕКЦИЯ „ОБЩЕСТВЕНО ЗДРАВЕ”</w:t>
      </w:r>
    </w:p>
    <w:p w14:paraId="0D693F4D" w14:textId="77777777" w:rsidR="00EC7E29" w:rsidRPr="00B9642D" w:rsidRDefault="004F7195" w:rsidP="00BF7508">
      <w:pPr>
        <w:jc w:val="both"/>
      </w:pPr>
      <w:r w:rsidRPr="00B9642D">
        <w:rPr>
          <w:b/>
        </w:rPr>
        <w:t>Предварителен здравен контрол:</w:t>
      </w:r>
      <w:r w:rsidRPr="00B9642D">
        <w:t xml:space="preserve"> </w:t>
      </w:r>
      <w:r w:rsidR="00EC7E29" w:rsidRPr="00B9642D">
        <w:rPr>
          <w:b/>
        </w:rPr>
        <w:t xml:space="preserve">1 </w:t>
      </w:r>
      <w:r w:rsidR="00EC7E29" w:rsidRPr="00B9642D">
        <w:t xml:space="preserve">експертен съвет при РЗИ-Добрич. Представени са </w:t>
      </w:r>
      <w:r w:rsidR="00EC7E29" w:rsidRPr="00B9642D">
        <w:rPr>
          <w:b/>
        </w:rPr>
        <w:t>3</w:t>
      </w:r>
      <w:r w:rsidR="00EC7E29" w:rsidRPr="00B9642D">
        <w:t xml:space="preserve"> становища по процедурите на ЗООС. Издадени са: </w:t>
      </w:r>
      <w:r w:rsidR="00EC7E29" w:rsidRPr="00B9642D">
        <w:rPr>
          <w:b/>
        </w:rPr>
        <w:t>3</w:t>
      </w:r>
      <w:r w:rsidR="00EC7E29" w:rsidRPr="00B9642D">
        <w:t xml:space="preserve"> предписания за предприемане на задължителни хигиенни мерки. Извършени са </w:t>
      </w:r>
      <w:r w:rsidR="00EC7E29" w:rsidRPr="00B9642D">
        <w:rPr>
          <w:b/>
        </w:rPr>
        <w:t xml:space="preserve">5 </w:t>
      </w:r>
      <w:r w:rsidR="00EC7E29" w:rsidRPr="00B9642D">
        <w:t xml:space="preserve">проверки на обекти с обществено предназначение (ООП) в процедура по регистрация и проверки по предписания. Регистриран е </w:t>
      </w:r>
      <w:r w:rsidR="00EC7E29" w:rsidRPr="00B9642D">
        <w:rPr>
          <w:b/>
        </w:rPr>
        <w:t>1</w:t>
      </w:r>
      <w:r w:rsidR="00EC7E29" w:rsidRPr="00B9642D">
        <w:t xml:space="preserve"> обект с обществено предназначение. </w:t>
      </w:r>
    </w:p>
    <w:p w14:paraId="19AE2CE4" w14:textId="77777777" w:rsidR="00EC7E29" w:rsidRPr="00B9642D" w:rsidRDefault="00EC7E29" w:rsidP="00BF7508">
      <w:pPr>
        <w:spacing w:after="200"/>
        <w:jc w:val="both"/>
        <w:textAlignment w:val="center"/>
      </w:pPr>
      <w:r w:rsidRPr="00B9642D">
        <w:t xml:space="preserve">През периода са извършени общо </w:t>
      </w:r>
      <w:r w:rsidRPr="00B9642D">
        <w:rPr>
          <w:b/>
        </w:rPr>
        <w:t>5</w:t>
      </w:r>
      <w:r w:rsidRPr="00B9642D">
        <w:rPr>
          <w:b/>
          <w:lang w:val="en-US"/>
        </w:rPr>
        <w:t>6</w:t>
      </w:r>
      <w:r w:rsidRPr="00B9642D">
        <w:rPr>
          <w:b/>
        </w:rPr>
        <w:t xml:space="preserve"> проверки</w:t>
      </w:r>
      <w:r w:rsidRPr="00B9642D">
        <w:t xml:space="preserve"> по текущия здравен контрол в обекти с обществено предназначение, проконтролирани са </w:t>
      </w:r>
      <w:r w:rsidRPr="00B9642D">
        <w:rPr>
          <w:b/>
        </w:rPr>
        <w:t xml:space="preserve">5 </w:t>
      </w:r>
      <w:r w:rsidRPr="00B9642D">
        <w:t xml:space="preserve">стоки със значение за здравето в обекти за търговия с химични смеси. Реализирани насочени проверки </w:t>
      </w:r>
      <w:r w:rsidRPr="00B9642D">
        <w:rPr>
          <w:b/>
        </w:rPr>
        <w:t>67</w:t>
      </w:r>
      <w:r w:rsidRPr="00B9642D">
        <w:t xml:space="preserve">: </w:t>
      </w:r>
      <w:r w:rsidRPr="00B9642D">
        <w:rPr>
          <w:b/>
        </w:rPr>
        <w:t>35</w:t>
      </w:r>
      <w:r w:rsidRPr="00B9642D">
        <w:t xml:space="preserve"> от тях са извършени във връзка с контрола по тютюнопушенето и продажбата на алкохол; </w:t>
      </w:r>
      <w:r w:rsidRPr="00B9642D">
        <w:rPr>
          <w:b/>
        </w:rPr>
        <w:t>10</w:t>
      </w:r>
      <w:r w:rsidRPr="00B9642D">
        <w:t xml:space="preserve"> – по спазване забраната за продажба и употреба на </w:t>
      </w:r>
      <w:proofErr w:type="spellStart"/>
      <w:r w:rsidRPr="00B9642D">
        <w:t>диазотен</w:t>
      </w:r>
      <w:proofErr w:type="spellEnd"/>
      <w:r w:rsidRPr="00B9642D">
        <w:t xml:space="preserve"> оксид (райски газ);  </w:t>
      </w:r>
      <w:r w:rsidRPr="00B9642D">
        <w:rPr>
          <w:b/>
          <w:lang w:val="en-US"/>
        </w:rPr>
        <w:t>5</w:t>
      </w:r>
      <w:r w:rsidRPr="00B9642D">
        <w:t xml:space="preserve"> - контрол върху ДДД-мероприятията; </w:t>
      </w:r>
      <w:r w:rsidRPr="00B9642D">
        <w:rPr>
          <w:b/>
        </w:rPr>
        <w:t>2</w:t>
      </w:r>
      <w:r w:rsidRPr="00B9642D">
        <w:t xml:space="preserve"> – по предписания; </w:t>
      </w:r>
      <w:r w:rsidRPr="00B9642D">
        <w:rPr>
          <w:b/>
        </w:rPr>
        <w:t>4</w:t>
      </w:r>
      <w:r w:rsidRPr="00B9642D">
        <w:t xml:space="preserve"> – проверени ЛЗК; </w:t>
      </w:r>
      <w:r w:rsidRPr="00B9642D">
        <w:rPr>
          <w:b/>
        </w:rPr>
        <w:t>4</w:t>
      </w:r>
      <w:r w:rsidRPr="00B9642D">
        <w:rPr>
          <w:color w:val="FF0000"/>
        </w:rPr>
        <w:t xml:space="preserve"> </w:t>
      </w:r>
      <w:r w:rsidRPr="00B9642D">
        <w:t xml:space="preserve">- по Писмо на МЗ за съвместни проверки с КЗП относно продажбата на енергийни </w:t>
      </w:r>
      <w:proofErr w:type="spellStart"/>
      <w:r w:rsidRPr="00B9642D">
        <w:t>снифове</w:t>
      </w:r>
      <w:proofErr w:type="spellEnd"/>
      <w:r w:rsidRPr="00B9642D">
        <w:t xml:space="preserve">, цигари, никотинови </w:t>
      </w:r>
      <w:proofErr w:type="spellStart"/>
      <w:r w:rsidRPr="00B9642D">
        <w:t>снусове</w:t>
      </w:r>
      <w:proofErr w:type="spellEnd"/>
      <w:r w:rsidRPr="00B9642D">
        <w:t xml:space="preserve">, електронни цигари и райски газ и други подобни продукти, които са забранени за продажба на деца под 18 г.,  </w:t>
      </w:r>
      <w:r w:rsidRPr="00B9642D">
        <w:rPr>
          <w:b/>
        </w:rPr>
        <w:t>1</w:t>
      </w:r>
      <w:r w:rsidRPr="00B9642D">
        <w:t xml:space="preserve"> – насочена по постъпил сигнал; </w:t>
      </w:r>
      <w:r w:rsidRPr="00B9642D">
        <w:rPr>
          <w:b/>
        </w:rPr>
        <w:t>6</w:t>
      </w:r>
      <w:r w:rsidRPr="00B9642D">
        <w:t xml:space="preserve"> – тематични проверки за спазване на задължението на производителите на </w:t>
      </w:r>
      <w:proofErr w:type="spellStart"/>
      <w:r w:rsidRPr="00B9642D">
        <w:t>детергенти</w:t>
      </w:r>
      <w:proofErr w:type="spellEnd"/>
      <w:r w:rsidRPr="00B9642D">
        <w:t>, произведени в Република България, да публикуват на интернет страницата си фиша за съставките, съгласно изискванията на Регламент (ЕО) № 648/2004.</w:t>
      </w:r>
    </w:p>
    <w:p w14:paraId="49FCD7FB" w14:textId="77777777" w:rsidR="00A13E13" w:rsidRPr="00B9642D" w:rsidRDefault="00A13E13" w:rsidP="00BF7508">
      <w:pPr>
        <w:jc w:val="both"/>
        <w:textAlignment w:val="center"/>
        <w:rPr>
          <w:b/>
          <w:bCs/>
        </w:rPr>
      </w:pPr>
      <w:r w:rsidRPr="00B9642D">
        <w:rPr>
          <w:b/>
          <w:bCs/>
        </w:rPr>
        <w:t>Лабораторен контрол:</w:t>
      </w:r>
    </w:p>
    <w:p w14:paraId="03F69805" w14:textId="77777777" w:rsidR="002432E2" w:rsidRPr="00B9642D" w:rsidRDefault="002432E2" w:rsidP="00BF7508">
      <w:pPr>
        <w:jc w:val="both"/>
        <w:textAlignment w:val="center"/>
      </w:pPr>
      <w:r w:rsidRPr="00B9642D">
        <w:rPr>
          <w:u w:val="single"/>
        </w:rPr>
        <w:t>Питейни води:</w:t>
      </w:r>
      <w:r w:rsidRPr="00B9642D">
        <w:rPr>
          <w:lang w:val="ru-RU"/>
        </w:rPr>
        <w:t xml:space="preserve"> физико-</w:t>
      </w:r>
      <w:proofErr w:type="spellStart"/>
      <w:r w:rsidRPr="00B9642D">
        <w:rPr>
          <w:lang w:val="ru-RU"/>
        </w:rPr>
        <w:t>химичен</w:t>
      </w:r>
      <w:proofErr w:type="spellEnd"/>
      <w:r w:rsidRPr="00B9642D">
        <w:rPr>
          <w:lang w:val="ru-RU"/>
        </w:rPr>
        <w:t xml:space="preserve"> и </w:t>
      </w:r>
      <w:proofErr w:type="spellStart"/>
      <w:r w:rsidRPr="00B9642D">
        <w:rPr>
          <w:lang w:val="ru-RU"/>
        </w:rPr>
        <w:t>микробилогичен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контрол</w:t>
      </w:r>
      <w:proofErr w:type="spellEnd"/>
      <w:r w:rsidRPr="00B9642D">
        <w:rPr>
          <w:lang w:val="ru-RU"/>
        </w:rPr>
        <w:t xml:space="preserve">: </w:t>
      </w:r>
      <w:r w:rsidRPr="00B9642D">
        <w:rPr>
          <w:b/>
          <w:lang w:val="ru-RU"/>
        </w:rPr>
        <w:t xml:space="preserve">15 </w:t>
      </w:r>
      <w:proofErr w:type="spellStart"/>
      <w:r w:rsidRPr="00B9642D">
        <w:rPr>
          <w:b/>
          <w:lang w:val="ru-RU"/>
        </w:rPr>
        <w:t>бр</w:t>
      </w:r>
      <w:proofErr w:type="spellEnd"/>
      <w:r w:rsidRPr="00B9642D">
        <w:rPr>
          <w:b/>
          <w:lang w:val="ru-RU"/>
        </w:rPr>
        <w:t>.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, </w:t>
      </w:r>
      <w:r w:rsidRPr="00B9642D">
        <w:t xml:space="preserve">от тях </w:t>
      </w:r>
      <w:r w:rsidRPr="00B9642D">
        <w:rPr>
          <w:b/>
        </w:rPr>
        <w:t>1</w:t>
      </w:r>
      <w:r w:rsidRPr="00B9642D">
        <w:t xml:space="preserve"> проба не съответства по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микробиологичен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показател</w:t>
      </w:r>
      <w:proofErr w:type="spellEnd"/>
      <w:r w:rsidRPr="00B9642D">
        <w:rPr>
          <w:lang w:val="ru-RU"/>
        </w:rPr>
        <w:t xml:space="preserve"> „</w:t>
      </w:r>
      <w:proofErr w:type="spellStart"/>
      <w:r w:rsidRPr="00B9642D">
        <w:rPr>
          <w:lang w:val="ru-RU"/>
        </w:rPr>
        <w:t>Колиформи</w:t>
      </w:r>
      <w:proofErr w:type="spellEnd"/>
      <w:r w:rsidRPr="00B9642D">
        <w:rPr>
          <w:lang w:val="ru-RU"/>
        </w:rPr>
        <w:t xml:space="preserve">“; </w:t>
      </w:r>
    </w:p>
    <w:p w14:paraId="2632B782" w14:textId="77777777" w:rsidR="002432E2" w:rsidRPr="00B9642D" w:rsidRDefault="002432E2" w:rsidP="00BF7508">
      <w:pPr>
        <w:jc w:val="both"/>
        <w:textAlignment w:val="center"/>
        <w:rPr>
          <w:bCs/>
        </w:rPr>
      </w:pPr>
      <w:r w:rsidRPr="00B9642D">
        <w:rPr>
          <w:bCs/>
        </w:rPr>
        <w:t xml:space="preserve">- във връзка с насочен здравен контрол са изследвани по </w:t>
      </w:r>
      <w:r w:rsidRPr="00B9642D">
        <w:rPr>
          <w:lang w:val="ru-RU"/>
        </w:rPr>
        <w:t>физико-</w:t>
      </w:r>
      <w:proofErr w:type="spellStart"/>
      <w:r w:rsidRPr="00B9642D">
        <w:rPr>
          <w:lang w:val="ru-RU"/>
        </w:rPr>
        <w:t>химични</w:t>
      </w:r>
      <w:proofErr w:type="spellEnd"/>
      <w:r w:rsidRPr="00B9642D">
        <w:rPr>
          <w:lang w:val="ru-RU"/>
        </w:rPr>
        <w:t xml:space="preserve"> и </w:t>
      </w:r>
      <w:proofErr w:type="spellStart"/>
      <w:r w:rsidRPr="00B9642D">
        <w:rPr>
          <w:lang w:val="ru-RU"/>
        </w:rPr>
        <w:t>микробилогични</w:t>
      </w:r>
      <w:proofErr w:type="spellEnd"/>
      <w:r w:rsidRPr="00B9642D">
        <w:rPr>
          <w:lang w:val="ru-RU"/>
        </w:rPr>
        <w:t xml:space="preserve"> показатели </w:t>
      </w:r>
      <w:r w:rsidRPr="00B9642D">
        <w:rPr>
          <w:b/>
          <w:bCs/>
        </w:rPr>
        <w:t>8 бр.</w:t>
      </w:r>
      <w:r w:rsidRPr="00B9642D">
        <w:rPr>
          <w:bCs/>
        </w:rPr>
        <w:t xml:space="preserve"> проби – съответстват на нормативните изисквания.</w:t>
      </w:r>
    </w:p>
    <w:p w14:paraId="02B6B8D8" w14:textId="77777777" w:rsidR="002432E2" w:rsidRPr="00B9642D" w:rsidRDefault="002432E2" w:rsidP="00BF7508">
      <w:pPr>
        <w:jc w:val="both"/>
        <w:textAlignment w:val="center"/>
        <w:rPr>
          <w:lang w:val="ru-RU"/>
        </w:rPr>
      </w:pPr>
      <w:proofErr w:type="spellStart"/>
      <w:r w:rsidRPr="00B9642D">
        <w:rPr>
          <w:u w:val="single"/>
          <w:lang w:val="ru-RU"/>
        </w:rPr>
        <w:t>Минерална</w:t>
      </w:r>
      <w:proofErr w:type="spellEnd"/>
      <w:r w:rsidRPr="00B9642D">
        <w:rPr>
          <w:u w:val="single"/>
          <w:lang w:val="ru-RU"/>
        </w:rPr>
        <w:t xml:space="preserve"> вода</w:t>
      </w:r>
      <w:r w:rsidRPr="00B9642D">
        <w:rPr>
          <w:lang w:val="ru-RU"/>
        </w:rPr>
        <w:t xml:space="preserve"> – не </w:t>
      </w:r>
      <w:proofErr w:type="spellStart"/>
      <w:r w:rsidRPr="00B9642D">
        <w:rPr>
          <w:lang w:val="ru-RU"/>
        </w:rPr>
        <w:t>са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пробонабирани</w:t>
      </w:r>
      <w:proofErr w:type="spellEnd"/>
      <w:r w:rsidRPr="00B9642D">
        <w:rPr>
          <w:lang w:val="ru-RU"/>
        </w:rPr>
        <w:t xml:space="preserve">. </w:t>
      </w:r>
    </w:p>
    <w:p w14:paraId="36DDD5F1" w14:textId="77777777" w:rsidR="002432E2" w:rsidRPr="00B9642D" w:rsidRDefault="002432E2" w:rsidP="00BF7508">
      <w:pPr>
        <w:jc w:val="both"/>
        <w:textAlignment w:val="center"/>
        <w:rPr>
          <w:u w:val="single"/>
          <w:lang w:val="ru-RU"/>
        </w:rPr>
      </w:pPr>
      <w:r w:rsidRPr="00B9642D">
        <w:rPr>
          <w:u w:val="single"/>
          <w:lang w:val="ru-RU"/>
        </w:rPr>
        <w:t xml:space="preserve">Води за </w:t>
      </w:r>
      <w:proofErr w:type="spellStart"/>
      <w:r w:rsidRPr="00B9642D">
        <w:rPr>
          <w:u w:val="single"/>
          <w:lang w:val="ru-RU"/>
        </w:rPr>
        <w:t>къпане</w:t>
      </w:r>
      <w:proofErr w:type="spellEnd"/>
      <w:r w:rsidRPr="00B9642D">
        <w:rPr>
          <w:u w:val="single"/>
          <w:lang w:val="ru-RU"/>
        </w:rPr>
        <w:t xml:space="preserve"> – не </w:t>
      </w:r>
      <w:proofErr w:type="spellStart"/>
      <w:r w:rsidRPr="00B9642D">
        <w:rPr>
          <w:u w:val="single"/>
          <w:lang w:val="ru-RU"/>
        </w:rPr>
        <w:t>са</w:t>
      </w:r>
      <w:proofErr w:type="spellEnd"/>
      <w:r w:rsidRPr="00B9642D">
        <w:rPr>
          <w:u w:val="single"/>
          <w:lang w:val="ru-RU"/>
        </w:rPr>
        <w:t xml:space="preserve"> </w:t>
      </w:r>
      <w:proofErr w:type="spellStart"/>
      <w:r w:rsidRPr="00B9642D">
        <w:rPr>
          <w:u w:val="single"/>
          <w:lang w:val="ru-RU"/>
        </w:rPr>
        <w:t>пробонабирани</w:t>
      </w:r>
      <w:proofErr w:type="spellEnd"/>
    </w:p>
    <w:p w14:paraId="77653D1D" w14:textId="77777777" w:rsidR="002432E2" w:rsidRPr="00B9642D" w:rsidRDefault="002432E2" w:rsidP="00BF7508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B9642D">
        <w:rPr>
          <w:u w:val="single"/>
          <w:lang w:val="ru-RU"/>
        </w:rPr>
        <w:t>Козметични</w:t>
      </w:r>
      <w:proofErr w:type="spellEnd"/>
      <w:r w:rsidRPr="00B9642D">
        <w:rPr>
          <w:u w:val="single"/>
          <w:lang w:val="ru-RU"/>
        </w:rPr>
        <w:t xml:space="preserve"> </w:t>
      </w:r>
      <w:proofErr w:type="spellStart"/>
      <w:r w:rsidRPr="00B9642D">
        <w:rPr>
          <w:u w:val="single"/>
          <w:lang w:val="ru-RU"/>
        </w:rPr>
        <w:t>продукти</w:t>
      </w:r>
      <w:proofErr w:type="spellEnd"/>
      <w:r w:rsidRPr="00B9642D">
        <w:rPr>
          <w:u w:val="single"/>
          <w:lang w:val="ru-RU"/>
        </w:rPr>
        <w:t>:</w:t>
      </w:r>
      <w:r w:rsidRPr="00B9642D">
        <w:rPr>
          <w:lang w:val="ru-RU"/>
        </w:rPr>
        <w:t xml:space="preserve"> физико-</w:t>
      </w:r>
      <w:proofErr w:type="spellStart"/>
      <w:r w:rsidRPr="00B9642D">
        <w:rPr>
          <w:lang w:val="ru-RU"/>
        </w:rPr>
        <w:t>химичен</w:t>
      </w:r>
      <w:proofErr w:type="spellEnd"/>
      <w:r w:rsidRPr="00B9642D">
        <w:rPr>
          <w:lang w:val="ru-RU"/>
        </w:rPr>
        <w:t xml:space="preserve"> и </w:t>
      </w:r>
      <w:proofErr w:type="spellStart"/>
      <w:r w:rsidRPr="00B9642D">
        <w:rPr>
          <w:lang w:val="ru-RU"/>
        </w:rPr>
        <w:t>микробиологичен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контрол</w:t>
      </w:r>
      <w:proofErr w:type="spellEnd"/>
      <w:r w:rsidRPr="00B9642D">
        <w:rPr>
          <w:lang w:val="ru-RU"/>
        </w:rPr>
        <w:t xml:space="preserve"> – </w:t>
      </w:r>
      <w:r w:rsidRPr="00B9642D">
        <w:rPr>
          <w:b/>
          <w:lang w:val="ru-RU"/>
        </w:rPr>
        <w:t xml:space="preserve">5 </w:t>
      </w:r>
      <w:proofErr w:type="spellStart"/>
      <w:r w:rsidRPr="00B9642D">
        <w:rPr>
          <w:b/>
          <w:lang w:val="ru-RU"/>
        </w:rPr>
        <w:t>бр</w:t>
      </w:r>
      <w:proofErr w:type="spellEnd"/>
      <w:r w:rsidRPr="00B9642D">
        <w:rPr>
          <w:b/>
          <w:lang w:val="ru-RU"/>
        </w:rPr>
        <w:t>.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– </w:t>
      </w:r>
      <w:proofErr w:type="spellStart"/>
      <w:r w:rsidRPr="00B9642D">
        <w:rPr>
          <w:lang w:val="ru-RU"/>
        </w:rPr>
        <w:t>съответстват</w:t>
      </w:r>
      <w:proofErr w:type="spellEnd"/>
      <w:r w:rsidRPr="00B9642D">
        <w:rPr>
          <w:lang w:val="ru-RU"/>
        </w:rPr>
        <w:t xml:space="preserve"> на </w:t>
      </w:r>
      <w:proofErr w:type="spellStart"/>
      <w:r w:rsidRPr="00B9642D">
        <w:rPr>
          <w:lang w:val="ru-RU"/>
        </w:rPr>
        <w:t>нормативните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изисквания</w:t>
      </w:r>
      <w:proofErr w:type="spellEnd"/>
      <w:r w:rsidRPr="00B9642D">
        <w:rPr>
          <w:lang w:val="ru-RU"/>
        </w:rPr>
        <w:t>.</w:t>
      </w:r>
    </w:p>
    <w:p w14:paraId="01E68C15" w14:textId="77777777" w:rsidR="002432E2" w:rsidRPr="00B9642D" w:rsidRDefault="002432E2" w:rsidP="00BF7508">
      <w:pPr>
        <w:jc w:val="both"/>
        <w:textAlignment w:val="center"/>
      </w:pPr>
      <w:proofErr w:type="spellStart"/>
      <w:r w:rsidRPr="00B9642D">
        <w:rPr>
          <w:u w:val="single"/>
          <w:lang w:val="ru-RU"/>
        </w:rPr>
        <w:t>Биоциди</w:t>
      </w:r>
      <w:proofErr w:type="spellEnd"/>
      <w:r w:rsidRPr="00B9642D">
        <w:rPr>
          <w:u w:val="single"/>
          <w:lang w:val="ru-RU"/>
        </w:rPr>
        <w:t xml:space="preserve"> и </w:t>
      </w:r>
      <w:proofErr w:type="spellStart"/>
      <w:r w:rsidRPr="00B9642D">
        <w:rPr>
          <w:u w:val="single"/>
          <w:lang w:val="ru-RU"/>
        </w:rPr>
        <w:t>дезинфекционни</w:t>
      </w:r>
      <w:proofErr w:type="spellEnd"/>
      <w:r w:rsidRPr="00B9642D">
        <w:rPr>
          <w:u w:val="single"/>
          <w:lang w:val="ru-RU"/>
        </w:rPr>
        <w:t xml:space="preserve"> </w:t>
      </w:r>
      <w:proofErr w:type="spellStart"/>
      <w:r w:rsidRPr="00B9642D">
        <w:rPr>
          <w:u w:val="single"/>
          <w:lang w:val="ru-RU"/>
        </w:rPr>
        <w:t>разтвори</w:t>
      </w:r>
      <w:proofErr w:type="spellEnd"/>
      <w:r w:rsidRPr="00B9642D">
        <w:rPr>
          <w:u w:val="single"/>
          <w:lang w:val="ru-RU"/>
        </w:rPr>
        <w:t xml:space="preserve"> </w:t>
      </w:r>
      <w:r w:rsidRPr="00B9642D">
        <w:rPr>
          <w:lang w:val="ru-RU"/>
        </w:rPr>
        <w:t xml:space="preserve">– не </w:t>
      </w:r>
      <w:proofErr w:type="spellStart"/>
      <w:r w:rsidRPr="00B9642D">
        <w:rPr>
          <w:lang w:val="ru-RU"/>
        </w:rPr>
        <w:t>са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пробонабирани</w:t>
      </w:r>
      <w:proofErr w:type="spellEnd"/>
      <w:r w:rsidRPr="00B9642D">
        <w:t xml:space="preserve">. </w:t>
      </w:r>
    </w:p>
    <w:p w14:paraId="0498AF90" w14:textId="77777777" w:rsidR="002432E2" w:rsidRPr="00B9642D" w:rsidRDefault="002432E2" w:rsidP="00BF7508">
      <w:pPr>
        <w:jc w:val="both"/>
        <w:textAlignment w:val="center"/>
        <w:rPr>
          <w:b/>
          <w:bCs/>
        </w:rPr>
      </w:pPr>
      <w:r w:rsidRPr="00B9642D">
        <w:rPr>
          <w:u w:val="single"/>
        </w:rPr>
        <w:lastRenderedPageBreak/>
        <w:t>Физични фактори на средата</w:t>
      </w:r>
      <w:r w:rsidRPr="00B9642D">
        <w:t xml:space="preserve">: измерване на комунален шум – в </w:t>
      </w:r>
      <w:r w:rsidRPr="00B9642D">
        <w:rPr>
          <w:b/>
        </w:rPr>
        <w:t>7</w:t>
      </w:r>
      <w:r w:rsidRPr="00B9642D">
        <w:t xml:space="preserve"> </w:t>
      </w:r>
      <w:r w:rsidRPr="00B9642D">
        <w:rPr>
          <w:b/>
        </w:rPr>
        <w:t>бр.</w:t>
      </w:r>
      <w:r w:rsidRPr="00B9642D">
        <w:t xml:space="preserve"> пункта са извършени </w:t>
      </w:r>
      <w:r w:rsidRPr="00B9642D">
        <w:rPr>
          <w:b/>
        </w:rPr>
        <w:t>42</w:t>
      </w:r>
      <w:r w:rsidRPr="00B9642D">
        <w:t xml:space="preserve"> </w:t>
      </w:r>
      <w:r w:rsidRPr="00B9642D">
        <w:rPr>
          <w:b/>
        </w:rPr>
        <w:t>бр.</w:t>
      </w:r>
      <w:r w:rsidRPr="00B9642D">
        <w:t xml:space="preserve"> измервания, от тях </w:t>
      </w:r>
      <w:r w:rsidRPr="00B9642D">
        <w:rPr>
          <w:b/>
        </w:rPr>
        <w:t>24 бр.</w:t>
      </w:r>
      <w:r w:rsidRPr="00B9642D">
        <w:t xml:space="preserve"> измервания не отговарят на нормативните изисквания.</w:t>
      </w:r>
    </w:p>
    <w:p w14:paraId="7093E80D" w14:textId="77777777" w:rsidR="00A13E13" w:rsidRPr="00B9642D" w:rsidRDefault="00A13E13" w:rsidP="00BF7508">
      <w:pPr>
        <w:jc w:val="both"/>
        <w:textAlignment w:val="center"/>
        <w:rPr>
          <w:b/>
          <w:bCs/>
        </w:rPr>
      </w:pPr>
    </w:p>
    <w:p w14:paraId="753A2928" w14:textId="77777777" w:rsidR="00EC7E29" w:rsidRPr="00B9642D" w:rsidRDefault="00EC7E29" w:rsidP="00BF7508">
      <w:pPr>
        <w:jc w:val="both"/>
        <w:textAlignment w:val="center"/>
        <w:rPr>
          <w:b/>
        </w:rPr>
      </w:pPr>
      <w:r w:rsidRPr="00B9642D">
        <w:t xml:space="preserve">По отношение на констатираните отклонения от здравните норми са предприети следните </w:t>
      </w:r>
      <w:r w:rsidRPr="00B9642D">
        <w:rPr>
          <w:b/>
        </w:rPr>
        <w:t>административно-наказателни мерки:</w:t>
      </w:r>
    </w:p>
    <w:p w14:paraId="5349CA8F" w14:textId="77777777" w:rsidR="00EC7E29" w:rsidRPr="00B9642D" w:rsidRDefault="00EC7E29" w:rsidP="00BF7508">
      <w:pPr>
        <w:numPr>
          <w:ilvl w:val="0"/>
          <w:numId w:val="17"/>
        </w:numPr>
        <w:jc w:val="both"/>
        <w:textAlignment w:val="center"/>
      </w:pPr>
      <w:r w:rsidRPr="00B9642D">
        <w:t xml:space="preserve">издадени са </w:t>
      </w:r>
      <w:r w:rsidRPr="00B9642D">
        <w:rPr>
          <w:b/>
        </w:rPr>
        <w:t xml:space="preserve">3 </w:t>
      </w:r>
      <w:r w:rsidRPr="00B9642D">
        <w:t>предписания за провеждане на задължителни хигиенни мерки;</w:t>
      </w:r>
    </w:p>
    <w:p w14:paraId="50ECA07F" w14:textId="77777777" w:rsidR="00EC7E29" w:rsidRPr="00B9642D" w:rsidRDefault="00EC7E29" w:rsidP="00BF7508">
      <w:pPr>
        <w:numPr>
          <w:ilvl w:val="0"/>
          <w:numId w:val="17"/>
        </w:numPr>
        <w:jc w:val="both"/>
        <w:textAlignment w:val="center"/>
      </w:pPr>
      <w:r w:rsidRPr="00B9642D">
        <w:t xml:space="preserve">съставен е  </w:t>
      </w:r>
      <w:r w:rsidRPr="00B9642D">
        <w:rPr>
          <w:b/>
        </w:rPr>
        <w:t>1</w:t>
      </w:r>
      <w:r w:rsidRPr="00B9642D">
        <w:t xml:space="preserve"> акт за установено административно нарушение на физическо лице.  </w:t>
      </w:r>
    </w:p>
    <w:p w14:paraId="20D60C18" w14:textId="77777777" w:rsidR="004F7195" w:rsidRPr="00B9642D" w:rsidRDefault="004F7195" w:rsidP="00BF7508">
      <w:pPr>
        <w:jc w:val="both"/>
        <w:textAlignment w:val="center"/>
      </w:pPr>
    </w:p>
    <w:p w14:paraId="4E9AB408" w14:textId="77777777" w:rsidR="00EC7E29" w:rsidRPr="00B9642D" w:rsidRDefault="00EC7E29" w:rsidP="00BF7508">
      <w:pPr>
        <w:suppressAutoHyphens/>
        <w:jc w:val="both"/>
        <w:textAlignment w:val="center"/>
        <w:rPr>
          <w:b/>
        </w:rPr>
      </w:pPr>
      <w:r w:rsidRPr="00B9642D">
        <w:rPr>
          <w:b/>
        </w:rPr>
        <w:t>Дейности по профилактика на болестите и промоция на здравето (ПБПЗ):</w:t>
      </w:r>
    </w:p>
    <w:p w14:paraId="1FF98368" w14:textId="77777777" w:rsidR="00EC7E29" w:rsidRPr="00B9642D" w:rsidRDefault="00EC7E29" w:rsidP="00BF7508">
      <w:pPr>
        <w:tabs>
          <w:tab w:val="left" w:pos="8205"/>
        </w:tabs>
        <w:ind w:left="178" w:hanging="142"/>
        <w:jc w:val="both"/>
        <w:rPr>
          <w:rFonts w:eastAsia="SimSun"/>
          <w:lang w:eastAsia="en-US"/>
        </w:rPr>
      </w:pPr>
      <w:r w:rsidRPr="00B9642D">
        <w:rPr>
          <w:lang w:val="ru-RU"/>
        </w:rPr>
        <w:t xml:space="preserve">  - </w:t>
      </w:r>
      <w:proofErr w:type="spellStart"/>
      <w:r w:rsidRPr="00B9642D">
        <w:rPr>
          <w:lang w:val="ru-RU"/>
        </w:rPr>
        <w:t>Извършен</w:t>
      </w:r>
      <w:proofErr w:type="spellEnd"/>
      <w:r w:rsidRPr="00B9642D">
        <w:t>и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са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здравни</w:t>
      </w:r>
      <w:proofErr w:type="spellEnd"/>
      <w:r w:rsidRPr="00B9642D">
        <w:rPr>
          <w:lang w:val="ru-RU"/>
        </w:rPr>
        <w:t xml:space="preserve"> оценки на 2 </w:t>
      </w:r>
      <w:proofErr w:type="spellStart"/>
      <w:r w:rsidRPr="00B9642D">
        <w:rPr>
          <w:lang w:val="ru-RU"/>
        </w:rPr>
        <w:t>седмични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учебни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разписания</w:t>
      </w:r>
      <w:proofErr w:type="spellEnd"/>
      <w:r w:rsidRPr="00B9642D">
        <w:rPr>
          <w:lang w:val="ru-RU"/>
        </w:rPr>
        <w:t xml:space="preserve"> </w:t>
      </w:r>
      <w:r w:rsidRPr="00B9642D">
        <w:rPr>
          <w:rFonts w:eastAsia="SimSun"/>
          <w:lang w:eastAsia="en-US"/>
        </w:rPr>
        <w:t>за първия срок за учебната 2024/2025 г., внесени в РЗИ-Добрич, след отрицателни оценки;</w:t>
      </w:r>
    </w:p>
    <w:p w14:paraId="4232E0DB" w14:textId="77777777" w:rsidR="00EC7E29" w:rsidRPr="00B9642D" w:rsidRDefault="00EC7E29" w:rsidP="00BF7508">
      <w:pPr>
        <w:tabs>
          <w:tab w:val="left" w:pos="8205"/>
        </w:tabs>
        <w:ind w:left="178" w:hanging="142"/>
        <w:jc w:val="both"/>
        <w:rPr>
          <w:rFonts w:eastAsia="SimSun"/>
          <w:lang w:eastAsia="en-US"/>
        </w:rPr>
      </w:pPr>
      <w:r w:rsidRPr="00B9642D">
        <w:rPr>
          <w:rFonts w:eastAsia="SimSun"/>
          <w:lang w:eastAsia="en-US"/>
        </w:rPr>
        <w:t xml:space="preserve">  - Измерване на комунален шум в 4 контролни пункта на територията на гр. Добрич;</w:t>
      </w:r>
    </w:p>
    <w:p w14:paraId="34E9149D" w14:textId="77777777" w:rsidR="00EC7E29" w:rsidRPr="00B9642D" w:rsidRDefault="00EC7E29" w:rsidP="00BF7508">
      <w:pPr>
        <w:jc w:val="both"/>
      </w:pPr>
      <w:r w:rsidRPr="00B9642D">
        <w:rPr>
          <w:rFonts w:eastAsia="SimSun"/>
          <w:lang w:eastAsia="en-US"/>
        </w:rPr>
        <w:t xml:space="preserve">   - </w:t>
      </w:r>
      <w:r w:rsidRPr="00B9642D">
        <w:t>Издадено  е 1 становище по чл. 16, б от ЗЗШОС.</w:t>
      </w:r>
    </w:p>
    <w:p w14:paraId="6CC8A9D1" w14:textId="77777777" w:rsidR="00C33A60" w:rsidRPr="00B9642D" w:rsidRDefault="00C33A60" w:rsidP="00BF7508">
      <w:pPr>
        <w:jc w:val="both"/>
        <w:rPr>
          <w:b/>
          <w:bCs/>
        </w:rPr>
      </w:pPr>
    </w:p>
    <w:p w14:paraId="6927AE82" w14:textId="77777777" w:rsidR="005025B7" w:rsidRPr="00B9642D" w:rsidRDefault="005025B7" w:rsidP="00BF7508">
      <w:pPr>
        <w:jc w:val="both"/>
        <w:rPr>
          <w:b/>
          <w:bCs/>
        </w:rPr>
      </w:pPr>
      <w:r w:rsidRPr="00B9642D">
        <w:rPr>
          <w:b/>
          <w:bCs/>
        </w:rPr>
        <w:t>СЕДМИЧЕН ОТЧЕТ ПО СПАЗВАНЕ ЗАБРАНАТА ЗА ТЮТЮНОПУШЕНЕ</w:t>
      </w:r>
    </w:p>
    <w:p w14:paraId="325EAD89" w14:textId="77777777" w:rsidR="007F0347" w:rsidRDefault="005025B7" w:rsidP="00BF7508">
      <w:pPr>
        <w:jc w:val="both"/>
        <w:rPr>
          <w:lang w:val="ru-RU"/>
        </w:rPr>
      </w:pPr>
      <w:r w:rsidRPr="00B9642D">
        <w:t>За</w:t>
      </w:r>
      <w:r w:rsidR="001252A9" w:rsidRPr="00B9642D">
        <w:t xml:space="preserve"> периода</w:t>
      </w:r>
      <w:r w:rsidRPr="00B9642D">
        <w:t xml:space="preserve"> </w:t>
      </w:r>
      <w:r w:rsidR="00100EAB" w:rsidRPr="00B9642D">
        <w:rPr>
          <w:b/>
          <w:bCs/>
        </w:rPr>
        <w:t xml:space="preserve">07.10. </w:t>
      </w:r>
      <w:r w:rsidR="00100EAB" w:rsidRPr="00B9642D">
        <w:rPr>
          <w:b/>
          <w:bCs/>
          <w:lang w:val="ru-RU"/>
        </w:rPr>
        <w:t>– 13.10</w:t>
      </w:r>
      <w:r w:rsidR="00100EAB" w:rsidRPr="00B9642D">
        <w:rPr>
          <w:b/>
          <w:bCs/>
        </w:rPr>
        <w:t>.</w:t>
      </w:r>
      <w:r w:rsidR="00100EAB" w:rsidRPr="00B9642D">
        <w:rPr>
          <w:b/>
          <w:bCs/>
          <w:lang w:val="ru-RU"/>
        </w:rPr>
        <w:t>2024</w:t>
      </w:r>
      <w:r w:rsidR="00100EAB" w:rsidRPr="00B9642D">
        <w:rPr>
          <w:b/>
          <w:bCs/>
        </w:rPr>
        <w:t xml:space="preserve"> г. </w:t>
      </w:r>
      <w:r w:rsidRPr="00B9642D">
        <w:t xml:space="preserve">по чл. 56 от Закона за здравето са извършени </w:t>
      </w:r>
      <w:r w:rsidR="00F94B01" w:rsidRPr="00B9642D">
        <w:rPr>
          <w:b/>
          <w:lang w:val="ru-RU"/>
        </w:rPr>
        <w:t>27</w:t>
      </w:r>
      <w:r w:rsidRPr="00B9642D">
        <w:rPr>
          <w:lang w:val="ru-RU"/>
        </w:rPr>
        <w:t xml:space="preserve"> </w:t>
      </w:r>
      <w:r w:rsidRPr="00B9642D">
        <w:t xml:space="preserve">проверки в </w:t>
      </w:r>
      <w:r w:rsidR="00F94B01" w:rsidRPr="00B9642D">
        <w:rPr>
          <w:b/>
          <w:lang w:val="ru-RU"/>
        </w:rPr>
        <w:t>27</w:t>
      </w:r>
      <w:r w:rsidR="00EF3BD4" w:rsidRPr="00B9642D">
        <w:rPr>
          <w:lang w:val="ru-RU"/>
        </w:rPr>
        <w:t xml:space="preserve"> </w:t>
      </w:r>
      <w:r w:rsidRPr="00B9642D">
        <w:t xml:space="preserve">обекта </w:t>
      </w:r>
      <w:r w:rsidR="00F94B01" w:rsidRPr="00B9642D">
        <w:rPr>
          <w:lang w:val="ru-RU"/>
        </w:rPr>
        <w:t xml:space="preserve">(3 </w:t>
      </w:r>
      <w:r w:rsidRPr="00B9642D">
        <w:t xml:space="preserve">детски и учебни заведения, </w:t>
      </w:r>
      <w:r w:rsidR="00F94B01" w:rsidRPr="00B9642D">
        <w:t>23</w:t>
      </w:r>
      <w:r w:rsidR="00EF3BD4" w:rsidRPr="00B9642D">
        <w:rPr>
          <w:lang w:val="ru-RU"/>
        </w:rPr>
        <w:t xml:space="preserve"> </w:t>
      </w:r>
      <w:r w:rsidR="00EF3BD4" w:rsidRPr="00B9642D">
        <w:t xml:space="preserve">други </w:t>
      </w:r>
      <w:r w:rsidRPr="00B9642D">
        <w:t>закрити обществени</w:t>
      </w:r>
      <w:r w:rsidRPr="00B9642D">
        <w:rPr>
          <w:lang w:val="ru-RU"/>
        </w:rPr>
        <w:t xml:space="preserve"> </w:t>
      </w:r>
      <w:r w:rsidRPr="00B9642D">
        <w:t xml:space="preserve">места по смисъла на § 1а от допълнителните разпоредби на Закона за здравето, </w:t>
      </w:r>
      <w:r w:rsidR="00F94B01" w:rsidRPr="00B9642D">
        <w:t>1</w:t>
      </w:r>
      <w:r w:rsidRPr="00B9642D">
        <w:t xml:space="preserve"> открит</w:t>
      </w:r>
      <w:r w:rsidR="00F94B01" w:rsidRPr="00B9642D">
        <w:t>о</w:t>
      </w:r>
      <w:r w:rsidRPr="00B9642D">
        <w:t xml:space="preserve"> обществен</w:t>
      </w:r>
      <w:r w:rsidR="00F94B01" w:rsidRPr="00B9642D">
        <w:t>о място</w:t>
      </w:r>
      <w:r w:rsidRPr="00B9642D">
        <w:t xml:space="preserve">). </w:t>
      </w:r>
      <w:proofErr w:type="spellStart"/>
      <w:r w:rsidR="00F94B01" w:rsidRPr="00B9642D">
        <w:rPr>
          <w:lang w:val="ru-RU"/>
        </w:rPr>
        <w:t>К</w:t>
      </w:r>
      <w:r w:rsidR="00D57121" w:rsidRPr="00B9642D">
        <w:rPr>
          <w:lang w:val="ru-RU"/>
        </w:rPr>
        <w:t>онстатирани</w:t>
      </w:r>
      <w:proofErr w:type="spellEnd"/>
      <w:r w:rsidR="00F94B01" w:rsidRPr="00B9642D">
        <w:rPr>
          <w:lang w:val="ru-RU"/>
        </w:rPr>
        <w:t xml:space="preserve"> </w:t>
      </w:r>
      <w:proofErr w:type="spellStart"/>
      <w:r w:rsidR="00F94B01" w:rsidRPr="00B9642D">
        <w:rPr>
          <w:lang w:val="ru-RU"/>
        </w:rPr>
        <w:t>са</w:t>
      </w:r>
      <w:proofErr w:type="spellEnd"/>
      <w:r w:rsidR="00D57121" w:rsidRPr="00B9642D">
        <w:rPr>
          <w:lang w:val="ru-RU"/>
        </w:rPr>
        <w:t xml:space="preserve"> нарушения на </w:t>
      </w:r>
      <w:proofErr w:type="spellStart"/>
      <w:r w:rsidR="00D57121" w:rsidRPr="00B9642D">
        <w:rPr>
          <w:lang w:val="ru-RU"/>
        </w:rPr>
        <w:t>въведените</w:t>
      </w:r>
      <w:proofErr w:type="spellEnd"/>
      <w:r w:rsidR="00D57121" w:rsidRPr="00B9642D">
        <w:rPr>
          <w:lang w:val="ru-RU"/>
        </w:rPr>
        <w:t xml:space="preserve"> забрани и ограничения за </w:t>
      </w:r>
      <w:proofErr w:type="spellStart"/>
      <w:r w:rsidR="00D57121" w:rsidRPr="00B9642D">
        <w:rPr>
          <w:lang w:val="ru-RU"/>
        </w:rPr>
        <w:t>тютюнопушене</w:t>
      </w:r>
      <w:proofErr w:type="spellEnd"/>
      <w:r w:rsidR="00D57121" w:rsidRPr="00B9642D">
        <w:rPr>
          <w:lang w:val="ru-RU"/>
        </w:rPr>
        <w:t xml:space="preserve"> в </w:t>
      </w:r>
      <w:proofErr w:type="spellStart"/>
      <w:r w:rsidR="00D57121" w:rsidRPr="00B9642D">
        <w:rPr>
          <w:lang w:val="ru-RU"/>
        </w:rPr>
        <w:t>закритите</w:t>
      </w:r>
      <w:proofErr w:type="spellEnd"/>
      <w:r w:rsidR="00D57121" w:rsidRPr="00B9642D">
        <w:rPr>
          <w:lang w:val="ru-RU"/>
        </w:rPr>
        <w:t xml:space="preserve"> и </w:t>
      </w:r>
      <w:proofErr w:type="spellStart"/>
      <w:r w:rsidR="00D57121" w:rsidRPr="00B9642D">
        <w:rPr>
          <w:lang w:val="ru-RU"/>
        </w:rPr>
        <w:t>някои</w:t>
      </w:r>
      <w:proofErr w:type="spellEnd"/>
      <w:r w:rsidR="00D57121" w:rsidRPr="00B9642D">
        <w:rPr>
          <w:lang w:val="ru-RU"/>
        </w:rPr>
        <w:t xml:space="preserve"> </w:t>
      </w:r>
      <w:proofErr w:type="spellStart"/>
      <w:r w:rsidR="00D57121" w:rsidRPr="00B9642D">
        <w:rPr>
          <w:lang w:val="ru-RU"/>
        </w:rPr>
        <w:t>открити</w:t>
      </w:r>
      <w:proofErr w:type="spellEnd"/>
      <w:r w:rsidR="00D57121" w:rsidRPr="00B9642D">
        <w:rPr>
          <w:lang w:val="ru-RU"/>
        </w:rPr>
        <w:t xml:space="preserve"> </w:t>
      </w:r>
      <w:proofErr w:type="spellStart"/>
      <w:r w:rsidR="00D57121" w:rsidRPr="00B9642D">
        <w:rPr>
          <w:lang w:val="ru-RU"/>
        </w:rPr>
        <w:t>обществени</w:t>
      </w:r>
      <w:proofErr w:type="spellEnd"/>
      <w:r w:rsidR="00D57121" w:rsidRPr="00B9642D">
        <w:rPr>
          <w:lang w:val="ru-RU"/>
        </w:rPr>
        <w:t xml:space="preserve"> места. </w:t>
      </w:r>
      <w:r w:rsidR="00307B4A" w:rsidRPr="00B9642D">
        <w:t xml:space="preserve">Издадено е 1 наказателно постановление на физическо лице, на стойност 300 лв. </w:t>
      </w:r>
      <w:r w:rsidR="007F0347" w:rsidRPr="00B9642D">
        <w:rPr>
          <w:lang w:val="ru-RU"/>
        </w:rPr>
        <w:t xml:space="preserve"> </w:t>
      </w:r>
    </w:p>
    <w:p w14:paraId="7534215B" w14:textId="77777777" w:rsidR="00B9642D" w:rsidRPr="00B9642D" w:rsidRDefault="00B9642D" w:rsidP="00BF7508">
      <w:pPr>
        <w:jc w:val="both"/>
        <w:rPr>
          <w:lang w:val="ru-RU"/>
        </w:rPr>
      </w:pPr>
    </w:p>
    <w:p w14:paraId="6BF08FED" w14:textId="77777777" w:rsidR="005025B7" w:rsidRPr="00B9642D" w:rsidRDefault="00574AD3" w:rsidP="00BF7508">
      <w:pPr>
        <w:rPr>
          <w:lang w:val="ru-RU"/>
        </w:rPr>
      </w:pPr>
      <w:r>
        <w:rPr>
          <w:b/>
          <w:caps/>
          <w:lang w:val="ru-RU"/>
        </w:rPr>
        <w:pict w14:anchorId="351D8C43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B9642D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93D75" w14:textId="77777777" w:rsidR="005A16BE" w:rsidRDefault="005A16BE" w:rsidP="00D5329D">
      <w:r>
        <w:separator/>
      </w:r>
    </w:p>
  </w:endnote>
  <w:endnote w:type="continuationSeparator" w:id="0">
    <w:p w14:paraId="7E32A2C7" w14:textId="77777777" w:rsidR="005A16BE" w:rsidRDefault="005A16B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5024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9232794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04B242F2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5BEE540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121B" w14:textId="77777777" w:rsidR="005A16BE" w:rsidRDefault="005A16BE" w:rsidP="00D5329D">
      <w:r>
        <w:separator/>
      </w:r>
    </w:p>
  </w:footnote>
  <w:footnote w:type="continuationSeparator" w:id="0">
    <w:p w14:paraId="3B9F9715" w14:textId="77777777" w:rsidR="005A16BE" w:rsidRDefault="005A16B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E8"/>
    <w:multiLevelType w:val="hybridMultilevel"/>
    <w:tmpl w:val="89E0D5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792925"/>
    <w:multiLevelType w:val="hybridMultilevel"/>
    <w:tmpl w:val="34DC4F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142E5"/>
    <w:multiLevelType w:val="hybridMultilevel"/>
    <w:tmpl w:val="6928BE44"/>
    <w:lvl w:ilvl="0" w:tplc="12A8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80A78F7"/>
    <w:multiLevelType w:val="hybridMultilevel"/>
    <w:tmpl w:val="FD7C156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0EAB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86848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32E2"/>
    <w:rsid w:val="002438D8"/>
    <w:rsid w:val="00254BD2"/>
    <w:rsid w:val="00266632"/>
    <w:rsid w:val="002772E4"/>
    <w:rsid w:val="00286E91"/>
    <w:rsid w:val="00286F01"/>
    <w:rsid w:val="002A2ECA"/>
    <w:rsid w:val="002D025D"/>
    <w:rsid w:val="002E4449"/>
    <w:rsid w:val="002F1E36"/>
    <w:rsid w:val="002F2A08"/>
    <w:rsid w:val="003045AE"/>
    <w:rsid w:val="003074C0"/>
    <w:rsid w:val="00307B4A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6D9B"/>
    <w:rsid w:val="00377F00"/>
    <w:rsid w:val="00387EEB"/>
    <w:rsid w:val="00394498"/>
    <w:rsid w:val="003B06CA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06AF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5046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74AD3"/>
    <w:rsid w:val="00583E07"/>
    <w:rsid w:val="00584CA8"/>
    <w:rsid w:val="00590C69"/>
    <w:rsid w:val="005919E2"/>
    <w:rsid w:val="005923A7"/>
    <w:rsid w:val="00596D79"/>
    <w:rsid w:val="005A16BE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57559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12B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8662A"/>
    <w:rsid w:val="00B9642D"/>
    <w:rsid w:val="00B96431"/>
    <w:rsid w:val="00BB01A3"/>
    <w:rsid w:val="00BB62AD"/>
    <w:rsid w:val="00BC1F59"/>
    <w:rsid w:val="00BC3BBA"/>
    <w:rsid w:val="00BD4B02"/>
    <w:rsid w:val="00BE5883"/>
    <w:rsid w:val="00BE7073"/>
    <w:rsid w:val="00BF0B3D"/>
    <w:rsid w:val="00BF111F"/>
    <w:rsid w:val="00BF1AD1"/>
    <w:rsid w:val="00BF49D0"/>
    <w:rsid w:val="00BF52AE"/>
    <w:rsid w:val="00BF7508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A590D"/>
    <w:rsid w:val="00EB340C"/>
    <w:rsid w:val="00EC3693"/>
    <w:rsid w:val="00EC684B"/>
    <w:rsid w:val="00EC7E29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17A9"/>
    <w:rsid w:val="00F94B0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E538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199</cp:revision>
  <cp:lastPrinted>2019-09-02T06:52:00Z</cp:lastPrinted>
  <dcterms:created xsi:type="dcterms:W3CDTF">2019-10-01T11:18:00Z</dcterms:created>
  <dcterms:modified xsi:type="dcterms:W3CDTF">2024-10-18T07:17:00Z</dcterms:modified>
</cp:coreProperties>
</file>