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8725EA" w:rsidTr="00FF2CE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t xml:space="preserve">                 </w:t>
            </w:r>
            <w:r>
              <w:rPr>
                <w:b/>
                <w:noProof/>
                <w:sz w:val="4"/>
                <w:szCs w:val="4"/>
              </w:rPr>
              <w:drawing>
                <wp:inline distT="0" distB="0" distL="0" distR="0" wp14:anchorId="5E367EAE" wp14:editId="6BA6BBBD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Style w:val="af0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5204"/>
      </w:tblGrid>
      <w:tr w:rsidR="004115EE" w:rsidTr="007430CD">
        <w:trPr>
          <w:trHeight w:val="992"/>
        </w:trPr>
        <w:tc>
          <w:tcPr>
            <w:tcW w:w="4328" w:type="dxa"/>
            <w:hideMark/>
          </w:tcPr>
          <w:p w:rsidR="004115EE" w:rsidRDefault="004115EE" w:rsidP="007430CD">
            <w:pPr>
              <w:ind w:left="-108" w:right="204"/>
              <w:rPr>
                <w:rFonts w:eastAsia="Arial Unicode MS"/>
                <w:b/>
                <w:caps/>
              </w:rPr>
            </w:pPr>
          </w:p>
          <w:p w:rsidR="008563C8" w:rsidRDefault="008563C8" w:rsidP="007430CD">
            <w:pPr>
              <w:ind w:left="-108" w:right="204"/>
              <w:rPr>
                <w:rFonts w:eastAsia="Arial Unicode MS"/>
                <w:b/>
                <w:caps/>
              </w:rPr>
            </w:pPr>
          </w:p>
          <w:p w:rsidR="008563C8" w:rsidRDefault="008563C8" w:rsidP="007430CD">
            <w:pPr>
              <w:ind w:left="-108" w:right="204"/>
              <w:rPr>
                <w:rFonts w:eastAsia="Arial Unicode MS"/>
                <w:b/>
                <w:caps/>
              </w:rPr>
            </w:pPr>
          </w:p>
          <w:p w:rsidR="008563C8" w:rsidRDefault="008563C8" w:rsidP="008563C8">
            <w:pPr>
              <w:ind w:left="-108" w:right="204"/>
              <w:rPr>
                <w:rFonts w:eastAsia="Arial Unicode MS"/>
                <w:b/>
                <w:caps/>
              </w:rPr>
            </w:pPr>
            <w:r>
              <w:rPr>
                <w:rFonts w:eastAsia="Arial Unicode MS"/>
                <w:b/>
                <w:caps/>
              </w:rPr>
              <w:t xml:space="preserve">                                                                                </w:t>
            </w:r>
          </w:p>
        </w:tc>
        <w:tc>
          <w:tcPr>
            <w:tcW w:w="5204" w:type="dxa"/>
          </w:tcPr>
          <w:p w:rsidR="004115EE" w:rsidRDefault="004115EE" w:rsidP="00020833">
            <w:pPr>
              <w:spacing w:line="360" w:lineRule="auto"/>
              <w:ind w:left="-103" w:right="204"/>
              <w:rPr>
                <w:rFonts w:eastAsia="Arial Unicode MS"/>
                <w:b/>
                <w:caps/>
              </w:rPr>
            </w:pPr>
          </w:p>
        </w:tc>
      </w:tr>
    </w:tbl>
    <w:p w:rsidR="00474E64" w:rsidRPr="008563C8" w:rsidRDefault="00474E64" w:rsidP="00C255C1">
      <w:pPr>
        <w:spacing w:line="360" w:lineRule="auto"/>
      </w:pPr>
    </w:p>
    <w:p w:rsidR="00191C41" w:rsidRPr="005C44E5" w:rsidRDefault="008563C8" w:rsidP="008563C8">
      <w:pPr>
        <w:spacing w:line="360" w:lineRule="auto"/>
        <w:jc w:val="center"/>
        <w:rPr>
          <w:b/>
          <w:sz w:val="28"/>
          <w:szCs w:val="28"/>
        </w:rPr>
      </w:pPr>
      <w:r w:rsidRPr="005C44E5">
        <w:rPr>
          <w:b/>
          <w:sz w:val="28"/>
          <w:szCs w:val="28"/>
        </w:rPr>
        <w:t>СЪОБЩЕНИЕ  ЗА  МЕДИИТЕ</w:t>
      </w:r>
    </w:p>
    <w:p w:rsidR="00CD3807" w:rsidRDefault="00CD3807" w:rsidP="008563C8">
      <w:pPr>
        <w:spacing w:line="360" w:lineRule="auto"/>
        <w:jc w:val="center"/>
        <w:rPr>
          <w:b/>
        </w:rPr>
      </w:pPr>
    </w:p>
    <w:p w:rsidR="008563C8" w:rsidRPr="005C44E5" w:rsidRDefault="00FF2CE7" w:rsidP="008563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8563C8" w:rsidRPr="005C44E5">
        <w:rPr>
          <w:sz w:val="28"/>
          <w:szCs w:val="28"/>
          <w:u w:val="single"/>
        </w:rPr>
        <w:t>ЛИЦЕ ЗА КОНТАКТИ</w:t>
      </w:r>
    </w:p>
    <w:p w:rsidR="008563C8" w:rsidRPr="005C44E5" w:rsidRDefault="00FF2CE7" w:rsidP="0085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3C8" w:rsidRPr="005C44E5">
        <w:rPr>
          <w:sz w:val="28"/>
          <w:szCs w:val="28"/>
        </w:rPr>
        <w:t>Дона Георгиева – отдел ДЗК, дирекция ОЗ</w:t>
      </w:r>
    </w:p>
    <w:p w:rsidR="008563C8" w:rsidRPr="005C44E5" w:rsidRDefault="00FF2CE7" w:rsidP="00856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3C8" w:rsidRPr="005C44E5">
        <w:rPr>
          <w:sz w:val="28"/>
          <w:szCs w:val="28"/>
        </w:rPr>
        <w:t>Тел: 058/655514</w:t>
      </w:r>
    </w:p>
    <w:p w:rsidR="0007583C" w:rsidRDefault="0007583C" w:rsidP="0007583C">
      <w:pPr>
        <w:jc w:val="both"/>
        <w:rPr>
          <w:sz w:val="28"/>
          <w:szCs w:val="28"/>
        </w:rPr>
      </w:pPr>
    </w:p>
    <w:p w:rsidR="00CD3807" w:rsidRDefault="00CD3807" w:rsidP="0007583C">
      <w:pPr>
        <w:jc w:val="both"/>
        <w:rPr>
          <w:sz w:val="28"/>
          <w:szCs w:val="28"/>
        </w:rPr>
      </w:pPr>
    </w:p>
    <w:p w:rsidR="00CD3807" w:rsidRPr="005C44E5" w:rsidRDefault="00CD3807" w:rsidP="0007583C">
      <w:pPr>
        <w:jc w:val="both"/>
        <w:rPr>
          <w:sz w:val="28"/>
          <w:szCs w:val="28"/>
        </w:rPr>
      </w:pPr>
    </w:p>
    <w:p w:rsidR="0007583C" w:rsidRDefault="0007583C" w:rsidP="0007583C">
      <w:pPr>
        <w:jc w:val="both"/>
        <w:rPr>
          <w:sz w:val="22"/>
          <w:szCs w:val="22"/>
        </w:rPr>
      </w:pPr>
    </w:p>
    <w:p w:rsidR="0007583C" w:rsidRPr="00345CBA" w:rsidRDefault="0007583C" w:rsidP="00345CBA">
      <w:pPr>
        <w:jc w:val="center"/>
        <w:rPr>
          <w:b/>
          <w:sz w:val="28"/>
          <w:szCs w:val="28"/>
          <w:u w:val="single"/>
        </w:rPr>
      </w:pPr>
      <w:r w:rsidRPr="00345CBA">
        <w:rPr>
          <w:b/>
          <w:sz w:val="28"/>
          <w:szCs w:val="28"/>
          <w:u w:val="single"/>
        </w:rPr>
        <w:t>Международен ден без тютюнопушене – 21 ноември 2019 г.</w:t>
      </w:r>
    </w:p>
    <w:p w:rsidR="00191C41" w:rsidRDefault="00191C41" w:rsidP="00345CB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07" w:rsidRDefault="00CD3807" w:rsidP="00345CB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E6163" w:rsidRDefault="008C004F" w:rsidP="00345CBA">
      <w:pPr>
        <w:spacing w:line="360" w:lineRule="auto"/>
        <w:jc w:val="both"/>
      </w:pPr>
      <w:r w:rsidRPr="008C004F">
        <w:t xml:space="preserve">Този </w:t>
      </w:r>
      <w:r>
        <w:t>ден по традиция се отбелязва всеки трети четвъртък на месец ноември. Чрез него се призовава всеки пушач да се опита да положи началото на отказване от тютюнопушене в името на собственото си здраве, както и здравето на своите близки и приятели, ко</w:t>
      </w:r>
      <w:r w:rsidR="00D53629">
        <w:t>ито присъстват в обкръжението му</w:t>
      </w:r>
      <w:r>
        <w:t xml:space="preserve"> като пасивни пушачи.</w:t>
      </w:r>
      <w:r w:rsidR="00DE6163">
        <w:t xml:space="preserve"> </w:t>
      </w:r>
      <w:r w:rsidR="00DE6163">
        <w:rPr>
          <w:shd w:val="clear" w:color="auto" w:fill="FFFFFF"/>
        </w:rPr>
        <w:t xml:space="preserve">По повод 21 ноември 2019 г. Международния ден без тютюнопушене, Министерство на здравеопазването предлага мотото: </w:t>
      </w:r>
      <w:r w:rsidR="00DE6163" w:rsidRPr="00135051">
        <w:rPr>
          <w:b/>
          <w:i/>
          <w:shd w:val="clear" w:color="auto" w:fill="FFFFFF"/>
        </w:rPr>
        <w:t>„Спри сега за по-добро здраве утре“</w:t>
      </w:r>
      <w:r w:rsidR="00405BC4">
        <w:rPr>
          <w:shd w:val="clear" w:color="auto" w:fill="FFFFFF"/>
        </w:rPr>
        <w:t>.</w:t>
      </w:r>
    </w:p>
    <w:p w:rsidR="00841FE2" w:rsidRDefault="00A767A6" w:rsidP="00345CBA">
      <w:pPr>
        <w:spacing w:line="360" w:lineRule="auto"/>
        <w:jc w:val="both"/>
        <w:rPr>
          <w:shd w:val="clear" w:color="auto" w:fill="FFFFFF"/>
        </w:rPr>
      </w:pPr>
      <w:r w:rsidRPr="00A767A6">
        <w:rPr>
          <w:shd w:val="clear" w:color="auto" w:fill="FFFFFF"/>
        </w:rPr>
        <w:t>Според данни от изготвения от Европейската комисия „Здравен профил за България“, 2017 г., разпространението на тютюнопушенето сред българското население е най-високо в ЕС и е с почти седем процентни пункта над средното за ЕС. Не по-малко от 28% от възрастното население, включително повече от един на всеки трима (35%) мъже, пушат ежедневно. Равнищата на тютюнопушене сред младежите са сходни: разпространението на тютюнопушенето сред 15-годишните момчета е второто най-високо в ЕС (21%, след Хърватия), а при 15-годишните момичета 30% са редовни пушачи, което е най-високото равнище в ЕС.</w:t>
      </w:r>
      <w:r w:rsidR="00841FE2">
        <w:rPr>
          <w:shd w:val="clear" w:color="auto" w:fill="FFFFFF"/>
        </w:rPr>
        <w:t xml:space="preserve"> </w:t>
      </w:r>
    </w:p>
    <w:p w:rsidR="00CD3807" w:rsidRDefault="00CD3807" w:rsidP="00345CBA">
      <w:pPr>
        <w:spacing w:line="360" w:lineRule="auto"/>
        <w:jc w:val="both"/>
        <w:rPr>
          <w:shd w:val="clear" w:color="auto" w:fill="FFFFFF"/>
        </w:rPr>
      </w:pPr>
    </w:p>
    <w:p w:rsidR="00A767A6" w:rsidRDefault="00841FE2" w:rsidP="00345CBA">
      <w:pPr>
        <w:spacing w:line="360" w:lineRule="auto"/>
        <w:jc w:val="both"/>
        <w:rPr>
          <w:shd w:val="clear" w:color="auto" w:fill="FFFFFF"/>
        </w:rPr>
      </w:pPr>
      <w:r w:rsidRPr="00841FE2">
        <w:rPr>
          <w:shd w:val="clear" w:color="auto" w:fill="FFFFFF"/>
        </w:rPr>
        <w:lastRenderedPageBreak/>
        <w:t xml:space="preserve">Тютюнопушенето е една от водещите предотвратими причини за </w:t>
      </w:r>
      <w:proofErr w:type="spellStart"/>
      <w:r w:rsidRPr="00841FE2">
        <w:rPr>
          <w:shd w:val="clear" w:color="auto" w:fill="FFFFFF"/>
        </w:rPr>
        <w:t>болестност</w:t>
      </w:r>
      <w:proofErr w:type="spellEnd"/>
      <w:r w:rsidRPr="00841FE2">
        <w:rPr>
          <w:shd w:val="clear" w:color="auto" w:fill="FFFFFF"/>
        </w:rPr>
        <w:t xml:space="preserve"> и смъртност сред населението. Данните в България показват, че 13.5% от всички болести и 12.4% от смъртните случаи възникват вследствие употребата на тютюневи изделия. Изчислено е, че в Европейски мащаб всяка година приблизително 650 000 активни и пасивни пушачи умират преждевременно.</w:t>
      </w:r>
    </w:p>
    <w:p w:rsidR="00811571" w:rsidRDefault="00811571" w:rsidP="00BD113A">
      <w:pPr>
        <w:spacing w:line="360" w:lineRule="auto"/>
        <w:jc w:val="both"/>
      </w:pPr>
      <w:r w:rsidRPr="00FD52CB">
        <w:t>По повод Международния ден без тютюнопушене, Регионална здравна инспекция</w:t>
      </w:r>
      <w:r w:rsidRPr="00FD52CB">
        <w:rPr>
          <w:lang w:val="ru-RU"/>
        </w:rPr>
        <w:t xml:space="preserve"> – </w:t>
      </w:r>
      <w:r w:rsidRPr="00FD52CB">
        <w:t>Добрич</w:t>
      </w:r>
      <w:r w:rsidRPr="00FD52CB">
        <w:rPr>
          <w:lang w:val="ru-RU"/>
        </w:rPr>
        <w:t xml:space="preserve"> </w:t>
      </w:r>
      <w:r w:rsidRPr="00FD52CB">
        <w:t>организира провеждането</w:t>
      </w:r>
      <w:r w:rsidRPr="00FD52CB">
        <w:rPr>
          <w:lang w:val="ru-RU"/>
        </w:rPr>
        <w:t xml:space="preserve"> </w:t>
      </w:r>
      <w:r w:rsidRPr="00FD52CB">
        <w:t>през месец ноември на</w:t>
      </w:r>
      <w:r w:rsidR="00BD113A">
        <w:t xml:space="preserve"> информационна кампания и мероприятия включващи различни възрастови и целеви групи:</w:t>
      </w:r>
    </w:p>
    <w:p w:rsidR="00811571" w:rsidRDefault="00BD113A" w:rsidP="00BD113A">
      <w:pPr>
        <w:pStyle w:val="af1"/>
        <w:numPr>
          <w:ilvl w:val="0"/>
          <w:numId w:val="3"/>
        </w:numPr>
        <w:spacing w:line="360" w:lineRule="auto"/>
        <w:jc w:val="both"/>
      </w:pPr>
      <w:proofErr w:type="spellStart"/>
      <w:r>
        <w:t>Скринигова</w:t>
      </w:r>
      <w:proofErr w:type="spellEnd"/>
      <w:r>
        <w:t xml:space="preserve"> кампания с </w:t>
      </w:r>
      <w:r w:rsidR="00811571">
        <w:t>и</w:t>
      </w:r>
      <w:r>
        <w:t>знесен К</w:t>
      </w:r>
      <w:r w:rsidR="00811571" w:rsidRPr="00FD52CB">
        <w:t>онсултативен кабинет за отказ от тютюнопушене</w:t>
      </w:r>
      <w:r>
        <w:t>, за измерване на въглероден</w:t>
      </w:r>
      <w:r w:rsidR="00811571" w:rsidRPr="00FD52CB">
        <w:t xml:space="preserve"> </w:t>
      </w:r>
      <w:proofErr w:type="spellStart"/>
      <w:r w:rsidR="00811571" w:rsidRPr="00FD52CB">
        <w:t>монооксид</w:t>
      </w:r>
      <w:proofErr w:type="spellEnd"/>
      <w:r w:rsidR="00811571" w:rsidRPr="00FD52CB">
        <w:t xml:space="preserve"> в издишан въздух и количеството на </w:t>
      </w:r>
      <w:proofErr w:type="spellStart"/>
      <w:r w:rsidR="00811571" w:rsidRPr="00FD52CB">
        <w:t>карбоксихемоглобин</w:t>
      </w:r>
      <w:proofErr w:type="spellEnd"/>
      <w:r w:rsidR="00811571" w:rsidRPr="00FD52CB">
        <w:t xml:space="preserve"> в кръвта на активни и пасивни пушачи в гр. Д</w:t>
      </w:r>
      <w:r>
        <w:t xml:space="preserve">обрич, </w:t>
      </w:r>
      <w:r w:rsidR="00811571">
        <w:t>гр. Каварна</w:t>
      </w:r>
      <w:r>
        <w:t>, гр. Ген. Тошево, с. Крушари</w:t>
      </w:r>
      <w:r w:rsidR="00811571">
        <w:t>;</w:t>
      </w:r>
    </w:p>
    <w:p w:rsidR="00811571" w:rsidRDefault="00A06CED" w:rsidP="00904A4A">
      <w:pPr>
        <w:pStyle w:val="af1"/>
        <w:numPr>
          <w:ilvl w:val="0"/>
          <w:numId w:val="3"/>
        </w:numPr>
        <w:spacing w:line="360" w:lineRule="auto"/>
        <w:jc w:val="both"/>
      </w:pPr>
      <w:r>
        <w:t>И</w:t>
      </w:r>
      <w:r w:rsidR="00811571" w:rsidRPr="00FD52CB">
        <w:t xml:space="preserve">нтерактивни обучения „Митове и факти за тютюнопушенето. Упражняване на умения за критично мислене и повишаване на вниманието към рисковия фактор тютюнопушене” с демонстрация на апарат </w:t>
      </w:r>
      <w:r w:rsidR="00811571" w:rsidRPr="00904A4A">
        <w:rPr>
          <w:lang w:val="en-US"/>
        </w:rPr>
        <w:t>Smoker</w:t>
      </w:r>
      <w:r w:rsidR="00904A4A">
        <w:t xml:space="preserve"> </w:t>
      </w:r>
      <w:proofErr w:type="spellStart"/>
      <w:r w:rsidR="00811571" w:rsidRPr="00904A4A">
        <w:rPr>
          <w:lang w:val="en-US"/>
        </w:rPr>
        <w:t>lyzer</w:t>
      </w:r>
      <w:proofErr w:type="spellEnd"/>
      <w:r w:rsidR="00811571" w:rsidRPr="00904A4A">
        <w:rPr>
          <w:lang w:val="ru-RU"/>
        </w:rPr>
        <w:t xml:space="preserve"> пред </w:t>
      </w:r>
      <w:proofErr w:type="spellStart"/>
      <w:r w:rsidR="00811571" w:rsidRPr="00904A4A">
        <w:rPr>
          <w:lang w:val="ru-RU"/>
        </w:rPr>
        <w:t>учениците</w:t>
      </w:r>
      <w:proofErr w:type="spellEnd"/>
      <w:r w:rsidR="00811571" w:rsidRPr="00904A4A">
        <w:rPr>
          <w:lang w:val="ru-RU"/>
        </w:rPr>
        <w:t xml:space="preserve"> от </w:t>
      </w:r>
      <w:proofErr w:type="spellStart"/>
      <w:r w:rsidR="00811571" w:rsidRPr="00904A4A">
        <w:rPr>
          <w:lang w:val="ru-RU"/>
        </w:rPr>
        <w:t>гимназиален</w:t>
      </w:r>
      <w:proofErr w:type="spellEnd"/>
      <w:r w:rsidR="00811571" w:rsidRPr="00904A4A">
        <w:rPr>
          <w:lang w:val="ru-RU"/>
        </w:rPr>
        <w:t xml:space="preserve"> </w:t>
      </w:r>
      <w:proofErr w:type="spellStart"/>
      <w:r w:rsidR="00811571" w:rsidRPr="00904A4A">
        <w:rPr>
          <w:lang w:val="ru-RU"/>
        </w:rPr>
        <w:t>етап</w:t>
      </w:r>
      <w:proofErr w:type="spellEnd"/>
      <w:r w:rsidR="00811571" w:rsidRPr="00904A4A">
        <w:rPr>
          <w:lang w:val="ru-RU"/>
        </w:rPr>
        <w:t xml:space="preserve"> на </w:t>
      </w:r>
      <w:proofErr w:type="spellStart"/>
      <w:r w:rsidR="00811571" w:rsidRPr="00904A4A">
        <w:rPr>
          <w:lang w:val="ru-RU"/>
        </w:rPr>
        <w:t>средната</w:t>
      </w:r>
      <w:proofErr w:type="spellEnd"/>
      <w:r w:rsidR="00811571" w:rsidRPr="00904A4A">
        <w:rPr>
          <w:lang w:val="ru-RU"/>
        </w:rPr>
        <w:t xml:space="preserve"> </w:t>
      </w:r>
      <w:proofErr w:type="spellStart"/>
      <w:r w:rsidR="00811571" w:rsidRPr="00904A4A">
        <w:rPr>
          <w:lang w:val="ru-RU"/>
        </w:rPr>
        <w:t>образователна</w:t>
      </w:r>
      <w:proofErr w:type="spellEnd"/>
      <w:r w:rsidR="00811571" w:rsidRPr="00904A4A">
        <w:rPr>
          <w:lang w:val="ru-RU"/>
        </w:rPr>
        <w:t xml:space="preserve"> степен;</w:t>
      </w:r>
      <w:r w:rsidR="00811571" w:rsidRPr="00FD52CB">
        <w:t xml:space="preserve"> </w:t>
      </w:r>
    </w:p>
    <w:p w:rsidR="004E0A3C" w:rsidRDefault="007A7605" w:rsidP="004E0A3C">
      <w:pPr>
        <w:pStyle w:val="af1"/>
        <w:numPr>
          <w:ilvl w:val="0"/>
          <w:numId w:val="3"/>
        </w:numPr>
        <w:spacing w:after="200" w:line="360" w:lineRule="auto"/>
        <w:jc w:val="both"/>
      </w:pPr>
      <w:r w:rsidRPr="00AD6529">
        <w:t xml:space="preserve">С цел формиране на отрицателно поведение към тютюнопушенето за най-малките са осигурени образователни книжки </w:t>
      </w:r>
      <w:r w:rsidRPr="00AD6529">
        <w:rPr>
          <w:i/>
        </w:rPr>
        <w:t>„Ако животните можеха да говорят…“</w:t>
      </w:r>
      <w:r w:rsidRPr="00AD6529">
        <w:t xml:space="preserve">, </w:t>
      </w:r>
      <w:r w:rsidRPr="00AD6529">
        <w:rPr>
          <w:i/>
        </w:rPr>
        <w:t>„Оцвети и помисли“</w:t>
      </w:r>
      <w:r>
        <w:t xml:space="preserve"> и </w:t>
      </w:r>
      <w:r w:rsidRPr="00AD6529">
        <w:t>демонстрация с пушещ макет;</w:t>
      </w:r>
    </w:p>
    <w:p w:rsidR="003C1E62" w:rsidRPr="003C1E62" w:rsidRDefault="003C1E62" w:rsidP="003C1E62">
      <w:pPr>
        <w:pStyle w:val="af1"/>
        <w:numPr>
          <w:ilvl w:val="0"/>
          <w:numId w:val="3"/>
        </w:numPr>
        <w:spacing w:after="200" w:line="360" w:lineRule="auto"/>
        <w:jc w:val="both"/>
      </w:pPr>
      <w:r>
        <w:t xml:space="preserve">Курсове за обучение на медицински специалисти </w:t>
      </w:r>
      <w:r w:rsidRPr="00324BFA">
        <w:t xml:space="preserve">от здравните кабинети на </w:t>
      </w:r>
      <w:r w:rsidRPr="00BB04A4">
        <w:t>общин</w:t>
      </w:r>
      <w:r>
        <w:t xml:space="preserve">ите Генерал Тошево, </w:t>
      </w:r>
      <w:r w:rsidRPr="00BB04A4">
        <w:t>Крушари</w:t>
      </w:r>
      <w:r>
        <w:t xml:space="preserve">, Каварна и Шабла по прилагане на методи за отказване от употребата на тютюневи </w:t>
      </w:r>
      <w:r w:rsidRPr="00964853">
        <w:t>изделия</w:t>
      </w:r>
      <w:r>
        <w:t xml:space="preserve"> с цел</w:t>
      </w:r>
      <w:r w:rsidRPr="00964853">
        <w:t xml:space="preserve"> изграждане на капацитет и уме</w:t>
      </w:r>
      <w:r>
        <w:t>ния за консултиране и подкрепа;</w:t>
      </w:r>
    </w:p>
    <w:p w:rsidR="00A06CED" w:rsidRDefault="007A7605" w:rsidP="003C1E62">
      <w:pPr>
        <w:pStyle w:val="af1"/>
        <w:numPr>
          <w:ilvl w:val="0"/>
          <w:numId w:val="3"/>
        </w:numPr>
        <w:spacing w:after="200" w:line="360" w:lineRule="auto"/>
        <w:jc w:val="both"/>
      </w:pPr>
      <w:r>
        <w:t>Провеждане на организационно-</w:t>
      </w:r>
      <w:r w:rsidRPr="00E110BA">
        <w:t xml:space="preserve">методична среща с медицински специалисти от направление Детско и училищно здравеопазване в град </w:t>
      </w:r>
      <w:r>
        <w:t xml:space="preserve">Добрич с демонстрация на апарат </w:t>
      </w:r>
      <w:r w:rsidRPr="003C1E62">
        <w:rPr>
          <w:lang w:val="ru-RU"/>
        </w:rPr>
        <w:t>(</w:t>
      </w:r>
      <w:r w:rsidRPr="003C1E62">
        <w:rPr>
          <w:lang w:val="en-US"/>
        </w:rPr>
        <w:t>Smoker</w:t>
      </w:r>
      <w:r w:rsidRPr="003C1E62">
        <w:rPr>
          <w:lang w:val="ru-RU"/>
        </w:rPr>
        <w:t xml:space="preserve"> </w:t>
      </w:r>
      <w:proofErr w:type="spellStart"/>
      <w:r w:rsidRPr="003C1E62">
        <w:rPr>
          <w:lang w:val="en-US"/>
        </w:rPr>
        <w:t>lyzer</w:t>
      </w:r>
      <w:proofErr w:type="spellEnd"/>
      <w:r w:rsidRPr="003C1E62">
        <w:rPr>
          <w:lang w:val="ru-RU"/>
        </w:rPr>
        <w:t xml:space="preserve">) и </w:t>
      </w:r>
      <w:r w:rsidRPr="00AD6529">
        <w:t xml:space="preserve">измерване на въглеродния </w:t>
      </w:r>
      <w:proofErr w:type="spellStart"/>
      <w:r w:rsidRPr="00AD6529">
        <w:t>монооксид</w:t>
      </w:r>
      <w:proofErr w:type="spellEnd"/>
      <w:r w:rsidRPr="00AD6529">
        <w:t xml:space="preserve"> в издишания въздух и количеството на </w:t>
      </w:r>
      <w:proofErr w:type="spellStart"/>
      <w:r w:rsidRPr="00AD6529">
        <w:t>карбоксихемоглобин</w:t>
      </w:r>
      <w:proofErr w:type="spellEnd"/>
      <w:r w:rsidRPr="00AD6529">
        <w:t xml:space="preserve"> в кръвта на </w:t>
      </w:r>
      <w:r>
        <w:t xml:space="preserve">желаещите </w:t>
      </w:r>
      <w:r w:rsidRPr="00AD6529">
        <w:t>пасивни и активни пушачи</w:t>
      </w:r>
      <w:r>
        <w:t>.</w:t>
      </w:r>
    </w:p>
    <w:p w:rsidR="00811571" w:rsidRPr="00FD52CB" w:rsidRDefault="00811571" w:rsidP="00BD113A">
      <w:pPr>
        <w:pStyle w:val="af2"/>
        <w:tabs>
          <w:tab w:val="left" w:pos="900"/>
        </w:tabs>
        <w:spacing w:before="0" w:beforeAutospacing="0" w:after="0" w:afterAutospacing="0" w:line="360" w:lineRule="auto"/>
        <w:jc w:val="both"/>
      </w:pPr>
      <w:r w:rsidRPr="00FD52CB">
        <w:t>Призоваваме на този ден, всеки пушач да сложи началото на една своя кампания за отказване от тютюнопушене в името на собственото си здраве, здравето на своите деца, близки и приятели, които като пасивни пушачи, присъстващи в обкръжението на активния пушач, увреждат в не по-малка степен и своето здраве.</w:t>
      </w:r>
    </w:p>
    <w:p w:rsidR="00811571" w:rsidRPr="00FD52CB" w:rsidRDefault="00811571" w:rsidP="00BD113A">
      <w:pPr>
        <w:spacing w:line="360" w:lineRule="auto"/>
        <w:jc w:val="both"/>
      </w:pPr>
      <w:r w:rsidRPr="00FD52CB">
        <w:lastRenderedPageBreak/>
        <w:t>Всеки желаещ може да посети: “</w:t>
      </w:r>
      <w:r w:rsidRPr="00FD52CB">
        <w:rPr>
          <w:i/>
        </w:rPr>
        <w:t>Консултативен кабинет за отказване от тютюнопушене”</w:t>
      </w:r>
      <w:r w:rsidRPr="00FD52CB">
        <w:t xml:space="preserve"> в РЗИ – Добрич, където ще получи подкрепа в преодоляването на зависимостта.</w:t>
      </w:r>
    </w:p>
    <w:p w:rsidR="00811571" w:rsidRDefault="00811571" w:rsidP="00BD113A">
      <w:pPr>
        <w:spacing w:line="360" w:lineRule="auto"/>
        <w:jc w:val="both"/>
        <w:rPr>
          <w:b/>
          <w:caps/>
        </w:rPr>
      </w:pPr>
    </w:p>
    <w:p w:rsidR="00CD3807" w:rsidRDefault="00CD3807" w:rsidP="00BD113A">
      <w:pPr>
        <w:spacing w:line="360" w:lineRule="auto"/>
        <w:jc w:val="both"/>
        <w:rPr>
          <w:b/>
          <w:caps/>
        </w:rPr>
      </w:pPr>
    </w:p>
    <w:p w:rsidR="00811571" w:rsidRDefault="00811571" w:rsidP="00811571">
      <w:pPr>
        <w:jc w:val="both"/>
        <w:rPr>
          <w:b/>
          <w:caps/>
        </w:rPr>
      </w:pPr>
    </w:p>
    <w:p w:rsidR="00A767A6" w:rsidRDefault="00A767A6" w:rsidP="00C255C1">
      <w:pPr>
        <w:spacing w:line="360" w:lineRule="auto"/>
      </w:pPr>
      <w:bookmarkStart w:id="0" w:name="_GoBack"/>
      <w:bookmarkEnd w:id="0"/>
    </w:p>
    <w:p w:rsidR="00A767A6" w:rsidRDefault="00A767A6" w:rsidP="00C255C1">
      <w:pPr>
        <w:spacing w:line="360" w:lineRule="auto"/>
      </w:pPr>
    </w:p>
    <w:sectPr w:rsidR="00A767A6" w:rsidSect="00FF2CE7">
      <w:footerReference w:type="default" r:id="rId10"/>
      <w:pgSz w:w="11906" w:h="16838"/>
      <w:pgMar w:top="1135" w:right="1558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2" w:rsidRDefault="00BD2612" w:rsidP="00D5329D">
      <w:r>
        <w:separator/>
      </w:r>
    </w:p>
  </w:endnote>
  <w:endnote w:type="continuationSeparator" w:id="0">
    <w:p w:rsidR="00BD2612" w:rsidRDefault="00BD261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="00CC52D3"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 xml:space="preserve"> 614, 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2" w:rsidRDefault="00BD2612" w:rsidP="00D5329D">
      <w:r>
        <w:separator/>
      </w:r>
    </w:p>
  </w:footnote>
  <w:footnote w:type="continuationSeparator" w:id="0">
    <w:p w:rsidR="00BD2612" w:rsidRDefault="00BD261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1F6"/>
    <w:multiLevelType w:val="hybridMultilevel"/>
    <w:tmpl w:val="5616F7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906"/>
    <w:multiLevelType w:val="hybridMultilevel"/>
    <w:tmpl w:val="7FCC59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7420F"/>
    <w:rsid w:val="0007583C"/>
    <w:rsid w:val="000978A1"/>
    <w:rsid w:val="000B04B7"/>
    <w:rsid w:val="00135051"/>
    <w:rsid w:val="00137555"/>
    <w:rsid w:val="0015281E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A2ECA"/>
    <w:rsid w:val="002C7C14"/>
    <w:rsid w:val="002D025D"/>
    <w:rsid w:val="002E4449"/>
    <w:rsid w:val="003045AE"/>
    <w:rsid w:val="003137DD"/>
    <w:rsid w:val="00345CBA"/>
    <w:rsid w:val="003C1E62"/>
    <w:rsid w:val="003C6CA0"/>
    <w:rsid w:val="003F1432"/>
    <w:rsid w:val="003F5628"/>
    <w:rsid w:val="00405BC4"/>
    <w:rsid w:val="004115EE"/>
    <w:rsid w:val="00422716"/>
    <w:rsid w:val="004313AD"/>
    <w:rsid w:val="00443923"/>
    <w:rsid w:val="0045315C"/>
    <w:rsid w:val="00474E64"/>
    <w:rsid w:val="00477B4E"/>
    <w:rsid w:val="00496A40"/>
    <w:rsid w:val="004D341A"/>
    <w:rsid w:val="004D343B"/>
    <w:rsid w:val="004E0A3C"/>
    <w:rsid w:val="00530371"/>
    <w:rsid w:val="005320BF"/>
    <w:rsid w:val="00553C0F"/>
    <w:rsid w:val="005566E0"/>
    <w:rsid w:val="00583E07"/>
    <w:rsid w:val="00596D79"/>
    <w:rsid w:val="005B14FD"/>
    <w:rsid w:val="005C44E5"/>
    <w:rsid w:val="005C6215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A7605"/>
    <w:rsid w:val="007B6F38"/>
    <w:rsid w:val="007C4880"/>
    <w:rsid w:val="007D7DD3"/>
    <w:rsid w:val="00811571"/>
    <w:rsid w:val="0082407D"/>
    <w:rsid w:val="00841FE2"/>
    <w:rsid w:val="00844071"/>
    <w:rsid w:val="008563C8"/>
    <w:rsid w:val="00862A82"/>
    <w:rsid w:val="008725EA"/>
    <w:rsid w:val="00895673"/>
    <w:rsid w:val="008A19F4"/>
    <w:rsid w:val="008A6EF0"/>
    <w:rsid w:val="008C004F"/>
    <w:rsid w:val="008F02FB"/>
    <w:rsid w:val="00904A4A"/>
    <w:rsid w:val="00915917"/>
    <w:rsid w:val="00953C14"/>
    <w:rsid w:val="00967EB1"/>
    <w:rsid w:val="00983799"/>
    <w:rsid w:val="009A0D44"/>
    <w:rsid w:val="009A33B7"/>
    <w:rsid w:val="009D3948"/>
    <w:rsid w:val="009D4E92"/>
    <w:rsid w:val="00A043AF"/>
    <w:rsid w:val="00A06CED"/>
    <w:rsid w:val="00A12181"/>
    <w:rsid w:val="00A4749E"/>
    <w:rsid w:val="00A53F17"/>
    <w:rsid w:val="00A767A6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76DED"/>
    <w:rsid w:val="00B80FDA"/>
    <w:rsid w:val="00BD113A"/>
    <w:rsid w:val="00BD2612"/>
    <w:rsid w:val="00BD4B02"/>
    <w:rsid w:val="00BF0B3D"/>
    <w:rsid w:val="00BF49D0"/>
    <w:rsid w:val="00BF52AE"/>
    <w:rsid w:val="00C110C0"/>
    <w:rsid w:val="00C255C1"/>
    <w:rsid w:val="00C35966"/>
    <w:rsid w:val="00C65618"/>
    <w:rsid w:val="00C8415B"/>
    <w:rsid w:val="00C962AC"/>
    <w:rsid w:val="00CA4BB6"/>
    <w:rsid w:val="00CC52D3"/>
    <w:rsid w:val="00CD011A"/>
    <w:rsid w:val="00CD2D46"/>
    <w:rsid w:val="00CD3807"/>
    <w:rsid w:val="00CF7296"/>
    <w:rsid w:val="00D01E24"/>
    <w:rsid w:val="00D11EFA"/>
    <w:rsid w:val="00D2621D"/>
    <w:rsid w:val="00D507A3"/>
    <w:rsid w:val="00D5329D"/>
    <w:rsid w:val="00D53629"/>
    <w:rsid w:val="00DA5CAB"/>
    <w:rsid w:val="00DE6163"/>
    <w:rsid w:val="00DF16D0"/>
    <w:rsid w:val="00E26C73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8572E"/>
    <w:rsid w:val="00FE756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rsid w:val="00811571"/>
    <w:pPr>
      <w:spacing w:before="100" w:beforeAutospacing="1" w:after="100" w:afterAutospacing="1"/>
    </w:pPr>
  </w:style>
  <w:style w:type="paragraph" w:customStyle="1" w:styleId="CharChar">
    <w:name w:val="Char Знак Char"/>
    <w:basedOn w:val="a"/>
    <w:rsid w:val="007A760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rsid w:val="00811571"/>
    <w:pPr>
      <w:spacing w:before="100" w:beforeAutospacing="1" w:after="100" w:afterAutospacing="1"/>
    </w:pPr>
  </w:style>
  <w:style w:type="paragraph" w:customStyle="1" w:styleId="CharChar">
    <w:name w:val="Char Знак Char"/>
    <w:basedOn w:val="a"/>
    <w:rsid w:val="007A760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EFB0-D861-4FB6-978B-9B50B29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dona</cp:lastModifiedBy>
  <cp:revision>42</cp:revision>
  <cp:lastPrinted>2019-09-02T06:52:00Z</cp:lastPrinted>
  <dcterms:created xsi:type="dcterms:W3CDTF">2019-10-07T11:08:00Z</dcterms:created>
  <dcterms:modified xsi:type="dcterms:W3CDTF">2019-11-20T06:50:00Z</dcterms:modified>
</cp:coreProperties>
</file>